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03D" w:rsidRPr="0004003D" w:rsidRDefault="0004003D" w:rsidP="0004003D">
      <w:pPr>
        <w:jc w:val="both"/>
        <w:rPr>
          <w:rFonts w:cs="Arial" w:hint="cs"/>
          <w:sz w:val="28"/>
          <w:szCs w:val="28"/>
          <w:rtl/>
          <w:lang w:bidi="ar-EG"/>
        </w:rPr>
      </w:pPr>
    </w:p>
    <w:p w:rsidR="0004003D" w:rsidRPr="0004003D" w:rsidRDefault="0004003D" w:rsidP="0004003D">
      <w:pPr>
        <w:jc w:val="both"/>
        <w:rPr>
          <w:rFonts w:cs="Arial"/>
          <w:sz w:val="28"/>
          <w:szCs w:val="28"/>
          <w:rtl/>
        </w:rPr>
      </w:pPr>
    </w:p>
    <w:p w:rsidR="00FC355A" w:rsidRDefault="002A3ADF" w:rsidP="00FC355A">
      <w:pPr>
        <w:jc w:val="center"/>
        <w:rPr>
          <w:b/>
          <w:bCs/>
          <w:sz w:val="28"/>
          <w:szCs w:val="28"/>
          <w:rtl/>
        </w:rPr>
      </w:pPr>
      <w:r>
        <w:rPr>
          <w:rFonts w:hint="cs"/>
          <w:b/>
          <w:bCs/>
          <w:sz w:val="28"/>
          <w:szCs w:val="28"/>
          <w:rtl/>
        </w:rPr>
        <w:t>محكمة الاستئناف تقرر</w:t>
      </w:r>
    </w:p>
    <w:p w:rsidR="0004003D" w:rsidRPr="0004003D" w:rsidRDefault="002A3ADF" w:rsidP="00FC355A">
      <w:pPr>
        <w:jc w:val="center"/>
        <w:rPr>
          <w:b/>
          <w:bCs/>
          <w:sz w:val="28"/>
          <w:szCs w:val="28"/>
          <w:rtl/>
        </w:rPr>
      </w:pPr>
      <w:r>
        <w:rPr>
          <w:rFonts w:hint="cs"/>
          <w:b/>
          <w:bCs/>
          <w:sz w:val="28"/>
          <w:szCs w:val="28"/>
          <w:rtl/>
        </w:rPr>
        <w:t>عدم إبداء الأسباب</w:t>
      </w:r>
      <w:r w:rsidR="00FC355A">
        <w:rPr>
          <w:rFonts w:hint="cs"/>
          <w:b/>
          <w:bCs/>
          <w:sz w:val="28"/>
          <w:szCs w:val="28"/>
          <w:rtl/>
        </w:rPr>
        <w:t xml:space="preserve"> يبطل الاستبعاد من الانتخابات النقابية</w:t>
      </w:r>
    </w:p>
    <w:p w:rsidR="0004003D" w:rsidRPr="0004003D" w:rsidRDefault="0004003D" w:rsidP="0004003D">
      <w:pPr>
        <w:jc w:val="both"/>
        <w:rPr>
          <w:sz w:val="28"/>
          <w:szCs w:val="28"/>
          <w:rtl/>
        </w:rPr>
      </w:pPr>
    </w:p>
    <w:p w:rsidR="0004003D" w:rsidRPr="0004003D" w:rsidRDefault="0004003D" w:rsidP="002A3ADF">
      <w:pPr>
        <w:jc w:val="both"/>
        <w:rPr>
          <w:sz w:val="28"/>
          <w:szCs w:val="28"/>
          <w:rtl/>
        </w:rPr>
      </w:pPr>
      <w:r w:rsidRPr="0004003D">
        <w:rPr>
          <w:rFonts w:cs="Arial"/>
          <w:sz w:val="28"/>
          <w:szCs w:val="28"/>
          <w:rtl/>
        </w:rPr>
        <w:t xml:space="preserve">قضت محكمة استئناف القاهرة، مأمورية </w:t>
      </w:r>
      <w:bookmarkStart w:id="0" w:name="_GoBack"/>
      <w:bookmarkEnd w:id="0"/>
      <w:r w:rsidRPr="0004003D">
        <w:rPr>
          <w:rFonts w:cs="Arial"/>
          <w:sz w:val="28"/>
          <w:szCs w:val="28"/>
          <w:rtl/>
        </w:rPr>
        <w:t>السادس من أكتوبر، في القضية رقم 1395 لسنة 140 قضائية، بتأييد حكم محكمة جنوب الجيزة الابتدائية التي كانت قد أصدرت حكمها في الدعوى رقم 1184 لسنة 2022 عمال كلي بإلغاء القرار السلبي بعدم إدراج اسم المدعي في الكشوف الأولية والنهائية للانتخابات كرئيس اللجنة النقابية للعاملين بهيئة الإسعاف بالجيزة</w:t>
      </w:r>
      <w:r w:rsidR="002A3ADF">
        <w:rPr>
          <w:rFonts w:cs="Arial" w:hint="cs"/>
          <w:sz w:val="28"/>
          <w:szCs w:val="28"/>
          <w:rtl/>
        </w:rPr>
        <w:t xml:space="preserve"> وإعادة الانتخابات النقابية للجنة النقابية للعاملين بهيئة الإسعاف المصرية بالجيزة</w:t>
      </w:r>
      <w:r w:rsidRPr="0004003D">
        <w:rPr>
          <w:rFonts w:cs="Arial"/>
          <w:sz w:val="28"/>
          <w:szCs w:val="28"/>
          <w:rtl/>
        </w:rPr>
        <w:t>.</w:t>
      </w:r>
    </w:p>
    <w:p w:rsidR="0004003D" w:rsidRPr="0004003D" w:rsidRDefault="0004003D" w:rsidP="00FC355A">
      <w:pPr>
        <w:jc w:val="both"/>
        <w:rPr>
          <w:sz w:val="28"/>
          <w:szCs w:val="28"/>
          <w:rtl/>
        </w:rPr>
      </w:pPr>
      <w:r w:rsidRPr="0004003D">
        <w:rPr>
          <w:rFonts w:cs="Arial"/>
          <w:sz w:val="28"/>
          <w:szCs w:val="28"/>
          <w:rtl/>
        </w:rPr>
        <w:t xml:space="preserve">كان </w:t>
      </w:r>
      <w:r w:rsidR="00FC355A">
        <w:rPr>
          <w:rFonts w:cs="Arial"/>
          <w:sz w:val="28"/>
          <w:szCs w:val="28"/>
          <w:rtl/>
        </w:rPr>
        <w:t>ا</w:t>
      </w:r>
      <w:r w:rsidR="00FC355A">
        <w:rPr>
          <w:rFonts w:cs="Arial" w:hint="cs"/>
          <w:sz w:val="28"/>
          <w:szCs w:val="28"/>
          <w:rtl/>
        </w:rPr>
        <w:t>لزميل</w:t>
      </w:r>
      <w:r w:rsidRPr="0004003D">
        <w:rPr>
          <w:rFonts w:cs="Arial"/>
          <w:sz w:val="28"/>
          <w:szCs w:val="28"/>
          <w:rtl/>
        </w:rPr>
        <w:t xml:space="preserve"> عبد الرؤوف محمد أحمد قد تقدم بأوراق ترشحه للانتخابات النقابية دورة 2022-2026 على موقع رئيس اللجنة النقابية للعاملين بهيئة الإسعاف بالجيزة، قبل أن يتم استبعاده من الكشوف ال</w:t>
      </w:r>
      <w:r w:rsidR="00FC355A">
        <w:rPr>
          <w:rFonts w:cs="Arial"/>
          <w:sz w:val="28"/>
          <w:szCs w:val="28"/>
          <w:rtl/>
        </w:rPr>
        <w:t>انتخابية الأولية. ثم تقدم</w:t>
      </w:r>
      <w:r w:rsidRPr="0004003D">
        <w:rPr>
          <w:rFonts w:cs="Arial"/>
          <w:sz w:val="28"/>
          <w:szCs w:val="28"/>
          <w:rtl/>
        </w:rPr>
        <w:t xml:space="preserve"> بتظلم على استبعاده للجنة المشرفة على الانتخابات النقابية، ولم يتم الالتفات إلى الت</w:t>
      </w:r>
      <w:r w:rsidR="00FC355A">
        <w:rPr>
          <w:rFonts w:cs="Arial"/>
          <w:sz w:val="28"/>
          <w:szCs w:val="28"/>
          <w:rtl/>
        </w:rPr>
        <w:t>ظلم أو الرد عليه، وتم رفض</w:t>
      </w:r>
      <w:r w:rsidR="00FC355A">
        <w:rPr>
          <w:rFonts w:cs="Arial" w:hint="cs"/>
          <w:sz w:val="28"/>
          <w:szCs w:val="28"/>
          <w:rtl/>
        </w:rPr>
        <w:t>ه</w:t>
      </w:r>
      <w:r w:rsidR="00FC355A">
        <w:rPr>
          <w:rFonts w:cs="Arial"/>
          <w:sz w:val="28"/>
          <w:szCs w:val="28"/>
          <w:rtl/>
        </w:rPr>
        <w:t xml:space="preserve"> دون إبداء أسباب. </w:t>
      </w:r>
      <w:r w:rsidR="00FC355A">
        <w:rPr>
          <w:rFonts w:cs="Arial" w:hint="cs"/>
          <w:sz w:val="28"/>
          <w:szCs w:val="28"/>
          <w:rtl/>
        </w:rPr>
        <w:t>وهو ما</w:t>
      </w:r>
      <w:r w:rsidRPr="0004003D">
        <w:rPr>
          <w:rFonts w:cs="Arial"/>
          <w:sz w:val="28"/>
          <w:szCs w:val="28"/>
          <w:rtl/>
        </w:rPr>
        <w:t xml:space="preserve"> دفع هيئة المحكمة إلى إصدار حكمها المتقدم، حيث جاء في حيثيات الحكم أن رفض التظلم جاء دون ذكر أسباب من قبل اللجنة المشرفة على الانتخابات، وهو ما يخالف المادة 24 من اللائحة التنفيذية لقانون المنظمات النقابية وحماية حق التنظيم رقم 213 لسنة 2017.</w:t>
      </w:r>
    </w:p>
    <w:p w:rsidR="0004003D" w:rsidRPr="00530056" w:rsidRDefault="0004003D" w:rsidP="0004003D">
      <w:pPr>
        <w:jc w:val="both"/>
        <w:rPr>
          <w:sz w:val="28"/>
          <w:szCs w:val="28"/>
          <w:rtl/>
        </w:rPr>
      </w:pPr>
      <w:r w:rsidRPr="0004003D">
        <w:rPr>
          <w:rFonts w:cs="Arial"/>
          <w:sz w:val="28"/>
          <w:szCs w:val="28"/>
          <w:rtl/>
        </w:rPr>
        <w:t xml:space="preserve">وحيث أن مديرية العمل بالجيزة قد استأنفت على حكم أول درجة، باشرت محكمة استئناف السادس من أكتوبر نظر طعن المديرية على الحكم بجلستها المنعقدة بشهر أبريل، قبل أن تصدر حكمها برفض الاستئناف المقدم وتأييد حكم أول درجة بحق المرشح في قيد اسمه في كشوف المرشحين الأولية والنهائية للانتخاب، وإعادة الانتخابات باللجنة النقابية للعاملين بهيئة الإسعاف </w:t>
      </w:r>
      <w:r w:rsidRPr="00530056">
        <w:rPr>
          <w:rFonts w:cs="Arial"/>
          <w:sz w:val="28"/>
          <w:szCs w:val="28"/>
          <w:rtl/>
        </w:rPr>
        <w:t>المصرية بالجيزة.</w:t>
      </w:r>
    </w:p>
    <w:p w:rsidR="00FA4587" w:rsidRDefault="0004003D" w:rsidP="00530056">
      <w:pPr>
        <w:jc w:val="both"/>
        <w:rPr>
          <w:rFonts w:cs="Arial"/>
          <w:sz w:val="28"/>
          <w:szCs w:val="28"/>
          <w:rtl/>
        </w:rPr>
      </w:pPr>
      <w:r w:rsidRPr="00530056">
        <w:rPr>
          <w:rFonts w:cs="Arial"/>
          <w:sz w:val="28"/>
          <w:szCs w:val="28"/>
          <w:rtl/>
        </w:rPr>
        <w:t xml:space="preserve">وكان المكتب القانوني بدار الخدمات النقابية والعمالية قد باشر الدعوى القضائية ببطلان عدم قيد المرشح في كشوف الانتخابات النقابية. ويشير فريق المكتب القانوني بدار الخدمات الذي تولى الدعوى إلى أن أهمية هذا الحكم تكمن في </w:t>
      </w:r>
      <w:r w:rsidR="00530056" w:rsidRPr="00530056">
        <w:rPr>
          <w:rFonts w:cs="Arial" w:hint="cs"/>
          <w:sz w:val="28"/>
          <w:szCs w:val="28"/>
          <w:rtl/>
        </w:rPr>
        <w:t xml:space="preserve">أن </w:t>
      </w:r>
      <w:r w:rsidRPr="00530056">
        <w:rPr>
          <w:rFonts w:cs="Arial"/>
          <w:sz w:val="28"/>
          <w:szCs w:val="28"/>
          <w:rtl/>
        </w:rPr>
        <w:t>عدم تطبيق المادة 24 م</w:t>
      </w:r>
      <w:r w:rsidR="00530056" w:rsidRPr="00530056">
        <w:rPr>
          <w:rFonts w:cs="Arial"/>
          <w:sz w:val="28"/>
          <w:szCs w:val="28"/>
          <w:rtl/>
        </w:rPr>
        <w:t>ن اللائحة</w:t>
      </w:r>
      <w:r w:rsidR="00530056" w:rsidRPr="00530056">
        <w:rPr>
          <w:rFonts w:cs="Arial" w:hint="cs"/>
          <w:sz w:val="28"/>
          <w:szCs w:val="28"/>
          <w:rtl/>
        </w:rPr>
        <w:t>،</w:t>
      </w:r>
      <w:r w:rsidR="00530056" w:rsidRPr="00530056">
        <w:rPr>
          <w:rFonts w:cs="Arial"/>
          <w:sz w:val="28"/>
          <w:szCs w:val="28"/>
          <w:rtl/>
        </w:rPr>
        <w:t xml:space="preserve"> </w:t>
      </w:r>
      <w:r w:rsidR="00530056" w:rsidRPr="00530056">
        <w:rPr>
          <w:rFonts w:cs="Arial" w:hint="cs"/>
          <w:sz w:val="28"/>
          <w:szCs w:val="28"/>
          <w:rtl/>
        </w:rPr>
        <w:t>والتي</w:t>
      </w:r>
      <w:r w:rsidR="00530056" w:rsidRPr="00530056">
        <w:rPr>
          <w:rFonts w:cs="Arial"/>
          <w:sz w:val="28"/>
          <w:szCs w:val="28"/>
          <w:rtl/>
        </w:rPr>
        <w:t xml:space="preserve"> </w:t>
      </w:r>
      <w:r w:rsidR="00530056" w:rsidRPr="00530056">
        <w:rPr>
          <w:rFonts w:cs="Arial" w:hint="cs"/>
          <w:sz w:val="28"/>
          <w:szCs w:val="28"/>
          <w:rtl/>
        </w:rPr>
        <w:t>ت</w:t>
      </w:r>
      <w:r w:rsidRPr="00530056">
        <w:rPr>
          <w:rFonts w:cs="Arial"/>
          <w:sz w:val="28"/>
          <w:szCs w:val="28"/>
          <w:rtl/>
        </w:rPr>
        <w:t>لزم اللجنة المشرفة على</w:t>
      </w:r>
      <w:r w:rsidR="00530056" w:rsidRPr="00530056">
        <w:rPr>
          <w:rFonts w:cs="Arial"/>
          <w:sz w:val="28"/>
          <w:szCs w:val="28"/>
          <w:rtl/>
        </w:rPr>
        <w:t xml:space="preserve"> الانتخابات بضرورة إبداء أسباب </w:t>
      </w:r>
      <w:r w:rsidRPr="00530056">
        <w:rPr>
          <w:rFonts w:cs="Arial"/>
          <w:sz w:val="28"/>
          <w:szCs w:val="28"/>
          <w:rtl/>
        </w:rPr>
        <w:t>ر</w:t>
      </w:r>
      <w:r w:rsidR="00530056" w:rsidRPr="00530056">
        <w:rPr>
          <w:rFonts w:cs="Arial"/>
          <w:sz w:val="28"/>
          <w:szCs w:val="28"/>
          <w:rtl/>
        </w:rPr>
        <w:t>فض التظلمات المقدمة من المرشحين</w:t>
      </w:r>
      <w:r w:rsidR="00530056" w:rsidRPr="00530056">
        <w:rPr>
          <w:rFonts w:cs="Arial" w:hint="cs"/>
          <w:sz w:val="28"/>
          <w:szCs w:val="28"/>
          <w:rtl/>
        </w:rPr>
        <w:t>،</w:t>
      </w:r>
      <w:r w:rsidRPr="00530056">
        <w:rPr>
          <w:rFonts w:cs="Arial"/>
          <w:sz w:val="28"/>
          <w:szCs w:val="28"/>
          <w:rtl/>
        </w:rPr>
        <w:t xml:space="preserve"> يبطل قرارات اللجنة باستبعاد </w:t>
      </w:r>
      <w:r w:rsidR="00530056" w:rsidRPr="00530056">
        <w:rPr>
          <w:rFonts w:cs="Arial"/>
          <w:sz w:val="28"/>
          <w:szCs w:val="28"/>
          <w:rtl/>
        </w:rPr>
        <w:t xml:space="preserve">المرشحين في حالة عدم ذكر أسباب </w:t>
      </w:r>
      <w:r w:rsidRPr="00530056">
        <w:rPr>
          <w:rFonts w:cs="Arial"/>
          <w:sz w:val="28"/>
          <w:szCs w:val="28"/>
          <w:rtl/>
        </w:rPr>
        <w:t xml:space="preserve">رفض تظلماتهم. </w:t>
      </w:r>
      <w:r w:rsidR="00530056" w:rsidRPr="00530056">
        <w:rPr>
          <w:rFonts w:cs="Arial" w:hint="cs"/>
          <w:sz w:val="28"/>
          <w:szCs w:val="28"/>
          <w:rtl/>
        </w:rPr>
        <w:t>وهو</w:t>
      </w:r>
      <w:r w:rsidRPr="00530056">
        <w:rPr>
          <w:rFonts w:cs="Arial"/>
          <w:sz w:val="28"/>
          <w:szCs w:val="28"/>
          <w:rtl/>
        </w:rPr>
        <w:t xml:space="preserve"> الأمر</w:t>
      </w:r>
      <w:r w:rsidR="00530056" w:rsidRPr="00530056">
        <w:rPr>
          <w:rFonts w:cs="Arial" w:hint="cs"/>
          <w:sz w:val="28"/>
          <w:szCs w:val="28"/>
          <w:rtl/>
        </w:rPr>
        <w:t xml:space="preserve"> الذي</w:t>
      </w:r>
      <w:r w:rsidR="00530056" w:rsidRPr="00530056">
        <w:rPr>
          <w:rFonts w:cs="Arial"/>
          <w:sz w:val="28"/>
          <w:szCs w:val="28"/>
          <w:rtl/>
        </w:rPr>
        <w:t xml:space="preserve"> تكرر في استبعاد ال</w:t>
      </w:r>
      <w:r w:rsidR="00530056" w:rsidRPr="00530056">
        <w:rPr>
          <w:rFonts w:cs="Arial" w:hint="cs"/>
          <w:sz w:val="28"/>
          <w:szCs w:val="28"/>
          <w:rtl/>
        </w:rPr>
        <w:t>آلاف</w:t>
      </w:r>
      <w:r w:rsidRPr="00530056">
        <w:rPr>
          <w:rFonts w:cs="Arial"/>
          <w:sz w:val="28"/>
          <w:szCs w:val="28"/>
          <w:rtl/>
        </w:rPr>
        <w:t xml:space="preserve"> من المرشحين خلال الانتخابات النقابية دورة 2022-2024.</w:t>
      </w:r>
    </w:p>
    <w:p w:rsidR="0004003D" w:rsidRDefault="0004003D" w:rsidP="0004003D">
      <w:pPr>
        <w:jc w:val="both"/>
        <w:rPr>
          <w:rFonts w:cs="Arial"/>
          <w:sz w:val="28"/>
          <w:szCs w:val="28"/>
          <w:rtl/>
        </w:rPr>
      </w:pPr>
    </w:p>
    <w:p w:rsidR="0004003D" w:rsidRPr="0004003D" w:rsidRDefault="0004003D" w:rsidP="0004003D">
      <w:pPr>
        <w:jc w:val="right"/>
        <w:rPr>
          <w:rFonts w:cs="Arial"/>
          <w:b/>
          <w:bCs/>
          <w:sz w:val="28"/>
          <w:szCs w:val="28"/>
          <w:rtl/>
        </w:rPr>
      </w:pPr>
      <w:r w:rsidRPr="0004003D">
        <w:rPr>
          <w:rFonts w:cs="Arial" w:hint="cs"/>
          <w:b/>
          <w:bCs/>
          <w:sz w:val="28"/>
          <w:szCs w:val="28"/>
          <w:rtl/>
        </w:rPr>
        <w:t>دار الخدمات النقابية والعمالية</w:t>
      </w:r>
    </w:p>
    <w:p w:rsidR="0004003D" w:rsidRPr="0004003D" w:rsidRDefault="0004003D" w:rsidP="0004003D">
      <w:pPr>
        <w:ind w:left="5760" w:firstLine="720"/>
        <w:jc w:val="center"/>
        <w:rPr>
          <w:b/>
          <w:bCs/>
          <w:sz w:val="28"/>
          <w:szCs w:val="28"/>
        </w:rPr>
      </w:pPr>
      <w:r>
        <w:rPr>
          <w:rFonts w:cs="Arial" w:hint="cs"/>
          <w:b/>
          <w:bCs/>
          <w:sz w:val="28"/>
          <w:szCs w:val="28"/>
          <w:rtl/>
        </w:rPr>
        <w:t>5</w:t>
      </w:r>
      <w:r w:rsidRPr="0004003D">
        <w:rPr>
          <w:rFonts w:cs="Arial" w:hint="cs"/>
          <w:b/>
          <w:bCs/>
          <w:sz w:val="28"/>
          <w:szCs w:val="28"/>
          <w:rtl/>
        </w:rPr>
        <w:t xml:space="preserve"> يونيو 2024</w:t>
      </w:r>
    </w:p>
    <w:sectPr w:rsidR="0004003D" w:rsidRPr="0004003D" w:rsidSect="00EE453B">
      <w:headerReference w:type="default" r:id="rId8"/>
      <w:pgSz w:w="11907" w:h="16839" w:code="9"/>
      <w:pgMar w:top="1890" w:right="1440" w:bottom="1440" w:left="1440" w:header="450" w:footer="720" w:gutter="0"/>
      <w:pgBorders w:offsetFrom="page">
        <w:top w:val="thinThickSmallGap" w:sz="18" w:space="24" w:color="auto"/>
        <w:left w:val="thinThickSmallGap" w:sz="18" w:space="24" w:color="auto"/>
        <w:bottom w:val="thinThickSmallGap" w:sz="18" w:space="24" w:color="auto"/>
        <w:right w:val="thinThick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9C" w:rsidRDefault="0087579C" w:rsidP="00F817C7">
      <w:pPr>
        <w:spacing w:after="0" w:line="240" w:lineRule="auto"/>
      </w:pPr>
      <w:r>
        <w:separator/>
      </w:r>
    </w:p>
  </w:endnote>
  <w:endnote w:type="continuationSeparator" w:id="0">
    <w:p w:rsidR="0087579C" w:rsidRDefault="0087579C" w:rsidP="00F8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9C" w:rsidRDefault="0087579C" w:rsidP="00F817C7">
      <w:pPr>
        <w:spacing w:after="0" w:line="240" w:lineRule="auto"/>
      </w:pPr>
      <w:r>
        <w:separator/>
      </w:r>
    </w:p>
  </w:footnote>
  <w:footnote w:type="continuationSeparator" w:id="0">
    <w:p w:rsidR="0087579C" w:rsidRDefault="0087579C" w:rsidP="00F81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A5" w:rsidRDefault="00FC2EA5" w:rsidP="00F817C7">
    <w:pPr>
      <w:pStyle w:val="Header"/>
    </w:pPr>
    <w:r>
      <w:rPr>
        <w:noProof/>
      </w:rPr>
      <mc:AlternateContent>
        <mc:Choice Requires="wps">
          <w:drawing>
            <wp:anchor distT="45720" distB="45720" distL="114300" distR="114300" simplePos="0" relativeHeight="251661312" behindDoc="0" locked="0" layoutInCell="1" allowOverlap="1" wp14:anchorId="14F2EAAD" wp14:editId="4621AB04">
              <wp:simplePos x="0" y="0"/>
              <wp:positionH relativeFrom="column">
                <wp:posOffset>1866900</wp:posOffset>
              </wp:positionH>
              <wp:positionV relativeFrom="paragraph">
                <wp:posOffset>82550</wp:posOffset>
              </wp:positionV>
              <wp:extent cx="4603750" cy="8318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831850"/>
                      </a:xfrm>
                      <a:prstGeom prst="rect">
                        <a:avLst/>
                      </a:prstGeom>
                      <a:solidFill>
                        <a:srgbClr val="FFFFFF"/>
                      </a:solidFill>
                      <a:ln w="9525">
                        <a:noFill/>
                        <a:miter lim="800000"/>
                        <a:headEnd/>
                        <a:tailEnd/>
                      </a:ln>
                    </wps:spPr>
                    <wps:txbx>
                      <w:txbxContent>
                        <w:p w:rsidR="00FC2EA5" w:rsidRPr="00E7260B" w:rsidRDefault="00FC2EA5" w:rsidP="00F817C7">
                          <w:pPr>
                            <w:pStyle w:val="Heading7"/>
                            <w:bidi/>
                            <w:spacing w:after="60" w:line="240" w:lineRule="auto"/>
                            <w:ind w:left="720" w:firstLine="720"/>
                            <w:rPr>
                              <w:sz w:val="40"/>
                              <w:szCs w:val="40"/>
                              <w:rtl/>
                            </w:rPr>
                          </w:pPr>
                          <w:r w:rsidRPr="00E7260B">
                            <w:rPr>
                              <w:rFonts w:cs="Andalus" w:hint="eastAsia"/>
                              <w:b/>
                              <w:bCs/>
                              <w:i w:val="0"/>
                              <w:iCs w:val="0"/>
                              <w:snapToGrid w:val="0"/>
                              <w:sz w:val="40"/>
                              <w:szCs w:val="40"/>
                              <w:rtl/>
                            </w:rPr>
                            <w:t>دار</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الخدمات</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النقابية</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والعمالية</w:t>
                          </w:r>
                        </w:p>
                        <w:p w:rsidR="00FC2EA5" w:rsidRPr="00E7260B" w:rsidRDefault="00FC2EA5" w:rsidP="00F817C7">
                          <w:pPr>
                            <w:pStyle w:val="Heading1"/>
                            <w:bidi/>
                            <w:spacing w:after="60" w:line="240" w:lineRule="auto"/>
                            <w:ind w:firstLine="720"/>
                            <w:rPr>
                              <w:sz w:val="32"/>
                              <w:szCs w:val="32"/>
                            </w:rPr>
                          </w:pPr>
                          <w:r w:rsidRPr="00E7260B">
                            <w:rPr>
                              <w:rFonts w:cs="Simplified Arabic" w:hint="eastAsia"/>
                              <w:b/>
                              <w:bCs/>
                              <w:sz w:val="32"/>
                              <w:szCs w:val="32"/>
                              <w:rtl/>
                            </w:rPr>
                            <w:t>الحائزة</w:t>
                          </w:r>
                          <w:r>
                            <w:rPr>
                              <w:rFonts w:cs="Simplified Arabic" w:hint="cs"/>
                              <w:b/>
                              <w:bCs/>
                              <w:sz w:val="32"/>
                              <w:szCs w:val="32"/>
                              <w:rtl/>
                            </w:rPr>
                            <w:t xml:space="preserve"> </w:t>
                          </w:r>
                          <w:r w:rsidRPr="00E7260B">
                            <w:rPr>
                              <w:rFonts w:cs="Simplified Arabic" w:hint="eastAsia"/>
                              <w:b/>
                              <w:bCs/>
                              <w:sz w:val="32"/>
                              <w:szCs w:val="32"/>
                              <w:rtl/>
                            </w:rPr>
                            <w:t>على</w:t>
                          </w:r>
                          <w:r>
                            <w:rPr>
                              <w:rFonts w:cs="Simplified Arabic" w:hint="cs"/>
                              <w:b/>
                              <w:bCs/>
                              <w:sz w:val="32"/>
                              <w:szCs w:val="32"/>
                              <w:rtl/>
                            </w:rPr>
                            <w:t xml:space="preserve"> </w:t>
                          </w:r>
                          <w:r w:rsidRPr="00E7260B">
                            <w:rPr>
                              <w:rFonts w:cs="Simplified Arabic" w:hint="eastAsia"/>
                              <w:b/>
                              <w:bCs/>
                              <w:sz w:val="32"/>
                              <w:szCs w:val="32"/>
                              <w:rtl/>
                            </w:rPr>
                            <w:t>جائزة</w:t>
                          </w:r>
                          <w:r>
                            <w:rPr>
                              <w:rFonts w:cs="Simplified Arabic" w:hint="cs"/>
                              <w:b/>
                              <w:bCs/>
                              <w:sz w:val="32"/>
                              <w:szCs w:val="32"/>
                              <w:rtl/>
                            </w:rPr>
                            <w:t xml:space="preserve"> </w:t>
                          </w:r>
                          <w:r w:rsidRPr="00E7260B">
                            <w:rPr>
                              <w:rFonts w:cs="Simplified Arabic" w:hint="eastAsia"/>
                              <w:b/>
                              <w:bCs/>
                              <w:sz w:val="32"/>
                              <w:szCs w:val="32"/>
                              <w:rtl/>
                            </w:rPr>
                            <w:t>الجمهورية</w:t>
                          </w:r>
                          <w:r>
                            <w:rPr>
                              <w:rFonts w:cs="Simplified Arabic" w:hint="cs"/>
                              <w:b/>
                              <w:bCs/>
                              <w:sz w:val="32"/>
                              <w:szCs w:val="32"/>
                              <w:rtl/>
                            </w:rPr>
                            <w:t xml:space="preserve"> </w:t>
                          </w:r>
                          <w:r w:rsidRPr="00E7260B">
                            <w:rPr>
                              <w:rFonts w:cs="Simplified Arabic" w:hint="eastAsia"/>
                              <w:b/>
                              <w:bCs/>
                              <w:sz w:val="32"/>
                              <w:szCs w:val="32"/>
                              <w:rtl/>
                            </w:rPr>
                            <w:t>الفرنسية</w:t>
                          </w:r>
                          <w:r>
                            <w:rPr>
                              <w:rFonts w:cs="Simplified Arabic" w:hint="cs"/>
                              <w:b/>
                              <w:bCs/>
                              <w:sz w:val="32"/>
                              <w:szCs w:val="32"/>
                              <w:rtl/>
                            </w:rPr>
                            <w:t xml:space="preserve"> </w:t>
                          </w:r>
                          <w:r w:rsidRPr="00E7260B">
                            <w:rPr>
                              <w:rFonts w:cs="Simplified Arabic" w:hint="eastAsia"/>
                              <w:b/>
                              <w:bCs/>
                              <w:sz w:val="32"/>
                              <w:szCs w:val="32"/>
                              <w:rtl/>
                            </w:rPr>
                            <w:t>لحقوق</w:t>
                          </w:r>
                          <w:r>
                            <w:rPr>
                              <w:rFonts w:cs="Simplified Arabic" w:hint="cs"/>
                              <w:b/>
                              <w:bCs/>
                              <w:sz w:val="32"/>
                              <w:szCs w:val="32"/>
                              <w:rtl/>
                            </w:rPr>
                            <w:t xml:space="preserve"> </w:t>
                          </w:r>
                          <w:r w:rsidRPr="00E7260B">
                            <w:rPr>
                              <w:rFonts w:cs="Simplified Arabic" w:hint="eastAsia"/>
                              <w:b/>
                              <w:bCs/>
                              <w:sz w:val="32"/>
                              <w:szCs w:val="32"/>
                              <w:rtl/>
                            </w:rPr>
                            <w:t>الإنسان</w:t>
                          </w:r>
                        </w:p>
                        <w:p w:rsidR="00FC2EA5" w:rsidRDefault="00FC2E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2EAAD" id="_x0000_t202" coordsize="21600,21600" o:spt="202" path="m,l,21600r21600,l21600,xe">
              <v:stroke joinstyle="miter"/>
              <v:path gradientshapeok="t" o:connecttype="rect"/>
            </v:shapetype>
            <v:shape id="Text Box 2" o:spid="_x0000_s1026" type="#_x0000_t202" style="position:absolute;margin-left:147pt;margin-top:6.5pt;width:362.5pt;height: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" stroked="f">
              <v:textbox>
                <w:txbxContent>
                  <w:p w:rsidR="00FC2EA5" w:rsidRPr="00E7260B" w:rsidRDefault="00FC2EA5" w:rsidP="00F817C7">
                    <w:pPr>
                      <w:pStyle w:val="Heading7"/>
                      <w:bidi/>
                      <w:spacing w:after="60" w:line="240" w:lineRule="auto"/>
                      <w:ind w:left="720" w:firstLine="720"/>
                      <w:rPr>
                        <w:sz w:val="40"/>
                        <w:szCs w:val="40"/>
                        <w:rtl/>
                      </w:rPr>
                    </w:pPr>
                    <w:r w:rsidRPr="00E7260B">
                      <w:rPr>
                        <w:rFonts w:cs="Andalus" w:hint="eastAsia"/>
                        <w:b/>
                        <w:bCs/>
                        <w:i w:val="0"/>
                        <w:iCs w:val="0"/>
                        <w:snapToGrid w:val="0"/>
                        <w:sz w:val="40"/>
                        <w:szCs w:val="40"/>
                        <w:rtl/>
                      </w:rPr>
                      <w:t>دار</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الخدمات</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النقابية</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والعمالية</w:t>
                    </w:r>
                  </w:p>
                  <w:p w:rsidR="00FC2EA5" w:rsidRPr="00E7260B" w:rsidRDefault="00FC2EA5" w:rsidP="00F817C7">
                    <w:pPr>
                      <w:pStyle w:val="Heading1"/>
                      <w:bidi/>
                      <w:spacing w:after="60" w:line="240" w:lineRule="auto"/>
                      <w:ind w:firstLine="720"/>
                      <w:rPr>
                        <w:sz w:val="32"/>
                        <w:szCs w:val="32"/>
                      </w:rPr>
                    </w:pPr>
                    <w:r w:rsidRPr="00E7260B">
                      <w:rPr>
                        <w:rFonts w:cs="Simplified Arabic" w:hint="eastAsia"/>
                        <w:b/>
                        <w:bCs/>
                        <w:sz w:val="32"/>
                        <w:szCs w:val="32"/>
                        <w:rtl/>
                      </w:rPr>
                      <w:t>الحائزة</w:t>
                    </w:r>
                    <w:r>
                      <w:rPr>
                        <w:rFonts w:cs="Simplified Arabic" w:hint="cs"/>
                        <w:b/>
                        <w:bCs/>
                        <w:sz w:val="32"/>
                        <w:szCs w:val="32"/>
                        <w:rtl/>
                      </w:rPr>
                      <w:t xml:space="preserve"> </w:t>
                    </w:r>
                    <w:r w:rsidRPr="00E7260B">
                      <w:rPr>
                        <w:rFonts w:cs="Simplified Arabic" w:hint="eastAsia"/>
                        <w:b/>
                        <w:bCs/>
                        <w:sz w:val="32"/>
                        <w:szCs w:val="32"/>
                        <w:rtl/>
                      </w:rPr>
                      <w:t>على</w:t>
                    </w:r>
                    <w:r>
                      <w:rPr>
                        <w:rFonts w:cs="Simplified Arabic" w:hint="cs"/>
                        <w:b/>
                        <w:bCs/>
                        <w:sz w:val="32"/>
                        <w:szCs w:val="32"/>
                        <w:rtl/>
                      </w:rPr>
                      <w:t xml:space="preserve"> </w:t>
                    </w:r>
                    <w:r w:rsidRPr="00E7260B">
                      <w:rPr>
                        <w:rFonts w:cs="Simplified Arabic" w:hint="eastAsia"/>
                        <w:b/>
                        <w:bCs/>
                        <w:sz w:val="32"/>
                        <w:szCs w:val="32"/>
                        <w:rtl/>
                      </w:rPr>
                      <w:t>جائزة</w:t>
                    </w:r>
                    <w:r>
                      <w:rPr>
                        <w:rFonts w:cs="Simplified Arabic" w:hint="cs"/>
                        <w:b/>
                        <w:bCs/>
                        <w:sz w:val="32"/>
                        <w:szCs w:val="32"/>
                        <w:rtl/>
                      </w:rPr>
                      <w:t xml:space="preserve"> </w:t>
                    </w:r>
                    <w:r w:rsidRPr="00E7260B">
                      <w:rPr>
                        <w:rFonts w:cs="Simplified Arabic" w:hint="eastAsia"/>
                        <w:b/>
                        <w:bCs/>
                        <w:sz w:val="32"/>
                        <w:szCs w:val="32"/>
                        <w:rtl/>
                      </w:rPr>
                      <w:t>الجمهورية</w:t>
                    </w:r>
                    <w:r>
                      <w:rPr>
                        <w:rFonts w:cs="Simplified Arabic" w:hint="cs"/>
                        <w:b/>
                        <w:bCs/>
                        <w:sz w:val="32"/>
                        <w:szCs w:val="32"/>
                        <w:rtl/>
                      </w:rPr>
                      <w:t xml:space="preserve"> </w:t>
                    </w:r>
                    <w:r w:rsidRPr="00E7260B">
                      <w:rPr>
                        <w:rFonts w:cs="Simplified Arabic" w:hint="eastAsia"/>
                        <w:b/>
                        <w:bCs/>
                        <w:sz w:val="32"/>
                        <w:szCs w:val="32"/>
                        <w:rtl/>
                      </w:rPr>
                      <w:t>الفرنسية</w:t>
                    </w:r>
                    <w:r>
                      <w:rPr>
                        <w:rFonts w:cs="Simplified Arabic" w:hint="cs"/>
                        <w:b/>
                        <w:bCs/>
                        <w:sz w:val="32"/>
                        <w:szCs w:val="32"/>
                        <w:rtl/>
                      </w:rPr>
                      <w:t xml:space="preserve"> </w:t>
                    </w:r>
                    <w:r w:rsidRPr="00E7260B">
                      <w:rPr>
                        <w:rFonts w:cs="Simplified Arabic" w:hint="eastAsia"/>
                        <w:b/>
                        <w:bCs/>
                        <w:sz w:val="32"/>
                        <w:szCs w:val="32"/>
                        <w:rtl/>
                      </w:rPr>
                      <w:t>لحقوق</w:t>
                    </w:r>
                    <w:r>
                      <w:rPr>
                        <w:rFonts w:cs="Simplified Arabic" w:hint="cs"/>
                        <w:b/>
                        <w:bCs/>
                        <w:sz w:val="32"/>
                        <w:szCs w:val="32"/>
                        <w:rtl/>
                      </w:rPr>
                      <w:t xml:space="preserve"> </w:t>
                    </w:r>
                    <w:r w:rsidRPr="00E7260B">
                      <w:rPr>
                        <w:rFonts w:cs="Simplified Arabic" w:hint="eastAsia"/>
                        <w:b/>
                        <w:bCs/>
                        <w:sz w:val="32"/>
                        <w:szCs w:val="32"/>
                        <w:rtl/>
                      </w:rPr>
                      <w:t>الإنسان</w:t>
                    </w:r>
                  </w:p>
                  <w:p w:rsidR="00FC2EA5" w:rsidRDefault="00FC2EA5"/>
                </w:txbxContent>
              </v:textbox>
              <w10:wrap type="square"/>
            </v:shape>
          </w:pict>
        </mc:Fallback>
      </mc:AlternateContent>
    </w:r>
    <w:r>
      <w:rPr>
        <w:noProof/>
        <w:rtl/>
      </w:rPr>
      <w:drawing>
        <wp:anchor distT="0" distB="0" distL="114300" distR="114300" simplePos="0" relativeHeight="251659264" behindDoc="0" locked="0" layoutInCell="1" allowOverlap="1" wp14:anchorId="3BBA7300" wp14:editId="7ADAACF9">
          <wp:simplePos x="0" y="0"/>
          <wp:positionH relativeFrom="margin">
            <wp:posOffset>-444500</wp:posOffset>
          </wp:positionH>
          <wp:positionV relativeFrom="margin">
            <wp:posOffset>-742950</wp:posOffset>
          </wp:positionV>
          <wp:extent cx="755650" cy="755650"/>
          <wp:effectExtent l="0" t="0" r="635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جو الدا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1254D"/>
    <w:multiLevelType w:val="hybridMultilevel"/>
    <w:tmpl w:val="D0420A68"/>
    <w:lvl w:ilvl="0" w:tplc="AF56E6B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46144B"/>
    <w:multiLevelType w:val="hybridMultilevel"/>
    <w:tmpl w:val="54CA5570"/>
    <w:lvl w:ilvl="0" w:tplc="D56AF7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2C"/>
    <w:rsid w:val="0004003D"/>
    <w:rsid w:val="002A3ADF"/>
    <w:rsid w:val="0039075D"/>
    <w:rsid w:val="003E1FD5"/>
    <w:rsid w:val="004F4019"/>
    <w:rsid w:val="00530056"/>
    <w:rsid w:val="0054402C"/>
    <w:rsid w:val="0063701A"/>
    <w:rsid w:val="00864E1E"/>
    <w:rsid w:val="0087579C"/>
    <w:rsid w:val="0095146E"/>
    <w:rsid w:val="009E407A"/>
    <w:rsid w:val="00A610F3"/>
    <w:rsid w:val="00B00FA4"/>
    <w:rsid w:val="00C65A51"/>
    <w:rsid w:val="00D116AB"/>
    <w:rsid w:val="00D57C3A"/>
    <w:rsid w:val="00DC29AE"/>
    <w:rsid w:val="00E632C2"/>
    <w:rsid w:val="00EE43FB"/>
    <w:rsid w:val="00EE453B"/>
    <w:rsid w:val="00F817C7"/>
    <w:rsid w:val="00FA09BF"/>
    <w:rsid w:val="00FA4587"/>
    <w:rsid w:val="00FC2EA5"/>
    <w:rsid w:val="00FC35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40ED68-863F-4C1E-AAAB-46D7D4F5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51"/>
    <w:pPr>
      <w:bidi/>
      <w:spacing w:after="200" w:line="276" w:lineRule="auto"/>
    </w:pPr>
  </w:style>
  <w:style w:type="paragraph" w:styleId="Heading1">
    <w:name w:val="heading 1"/>
    <w:basedOn w:val="Normal"/>
    <w:next w:val="Normal"/>
    <w:link w:val="Heading1Char1"/>
    <w:qFormat/>
    <w:rsid w:val="00F817C7"/>
    <w:pPr>
      <w:keepNext/>
      <w:bidi w:val="0"/>
      <w:jc w:val="lowKashida"/>
      <w:outlineLvl w:val="0"/>
    </w:pPr>
    <w:rPr>
      <w:rFonts w:ascii="Calibri" w:eastAsia="Times New Roman" w:hAnsi="Calibri" w:cs="Times New Roman"/>
      <w:sz w:val="24"/>
      <w:szCs w:val="24"/>
    </w:rPr>
  </w:style>
  <w:style w:type="paragraph" w:styleId="Heading7">
    <w:name w:val="heading 7"/>
    <w:basedOn w:val="Normal"/>
    <w:next w:val="Normal"/>
    <w:link w:val="Heading7Char1"/>
    <w:qFormat/>
    <w:rsid w:val="00F817C7"/>
    <w:pPr>
      <w:keepNext/>
      <w:bidi w:val="0"/>
      <w:spacing w:line="228" w:lineRule="auto"/>
      <w:jc w:val="lowKashida"/>
      <w:outlineLvl w:val="6"/>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7C7"/>
    <w:rPr>
      <w:color w:val="0000FF"/>
      <w:u w:val="single"/>
    </w:rPr>
  </w:style>
  <w:style w:type="character" w:customStyle="1" w:styleId="xt0psk2">
    <w:name w:val="xt0psk2"/>
    <w:basedOn w:val="DefaultParagraphFont"/>
    <w:rsid w:val="00F817C7"/>
  </w:style>
  <w:style w:type="paragraph" w:customStyle="1" w:styleId="selectable-text">
    <w:name w:val="selectable-text"/>
    <w:basedOn w:val="Normal"/>
    <w:rsid w:val="00F817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F817C7"/>
  </w:style>
  <w:style w:type="paragraph" w:styleId="Header">
    <w:name w:val="header"/>
    <w:basedOn w:val="Normal"/>
    <w:link w:val="HeaderChar"/>
    <w:uiPriority w:val="99"/>
    <w:unhideWhenUsed/>
    <w:rsid w:val="00F817C7"/>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F817C7"/>
  </w:style>
  <w:style w:type="paragraph" w:styleId="Footer">
    <w:name w:val="footer"/>
    <w:basedOn w:val="Normal"/>
    <w:link w:val="FooterChar"/>
    <w:uiPriority w:val="99"/>
    <w:unhideWhenUsed/>
    <w:rsid w:val="00F81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C7"/>
  </w:style>
  <w:style w:type="character" w:customStyle="1" w:styleId="Heading1Char">
    <w:name w:val="Heading 1 Char"/>
    <w:basedOn w:val="DefaultParagraphFont"/>
    <w:uiPriority w:val="9"/>
    <w:rsid w:val="00F817C7"/>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uiPriority w:val="9"/>
    <w:semiHidden/>
    <w:rsid w:val="00F817C7"/>
    <w:rPr>
      <w:rFonts w:asciiTheme="majorHAnsi" w:eastAsiaTheme="majorEastAsia" w:hAnsiTheme="majorHAnsi" w:cstheme="majorBidi"/>
      <w:i/>
      <w:iCs/>
      <w:color w:val="1F4D78" w:themeColor="accent1" w:themeShade="7F"/>
    </w:rPr>
  </w:style>
  <w:style w:type="character" w:customStyle="1" w:styleId="Heading1Char1">
    <w:name w:val="Heading 1 Char1"/>
    <w:link w:val="Heading1"/>
    <w:rsid w:val="00F817C7"/>
    <w:rPr>
      <w:rFonts w:ascii="Calibri" w:eastAsia="Times New Roman" w:hAnsi="Calibri" w:cs="Times New Roman"/>
      <w:sz w:val="24"/>
      <w:szCs w:val="24"/>
    </w:rPr>
  </w:style>
  <w:style w:type="character" w:customStyle="1" w:styleId="Heading7Char1">
    <w:name w:val="Heading 7 Char1"/>
    <w:link w:val="Heading7"/>
    <w:rsid w:val="00F817C7"/>
    <w:rPr>
      <w:rFonts w:ascii="Calibri" w:eastAsia="Times New Roman" w:hAnsi="Calibri" w:cs="Times New Roman"/>
      <w:i/>
      <w:iCs/>
    </w:rPr>
  </w:style>
  <w:style w:type="paragraph" w:styleId="BalloonText">
    <w:name w:val="Balloon Text"/>
    <w:basedOn w:val="Normal"/>
    <w:link w:val="BalloonTextChar"/>
    <w:uiPriority w:val="99"/>
    <w:semiHidden/>
    <w:unhideWhenUsed/>
    <w:rsid w:val="00EE4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024">
      <w:bodyDiv w:val="1"/>
      <w:marLeft w:val="0"/>
      <w:marRight w:val="0"/>
      <w:marTop w:val="0"/>
      <w:marBottom w:val="0"/>
      <w:divBdr>
        <w:top w:val="none" w:sz="0" w:space="0" w:color="auto"/>
        <w:left w:val="none" w:sz="0" w:space="0" w:color="auto"/>
        <w:bottom w:val="none" w:sz="0" w:space="0" w:color="auto"/>
        <w:right w:val="none" w:sz="0" w:space="0" w:color="auto"/>
      </w:divBdr>
      <w:divsChild>
        <w:div w:id="2022469714">
          <w:marLeft w:val="0"/>
          <w:marRight w:val="0"/>
          <w:marTop w:val="0"/>
          <w:marBottom w:val="0"/>
          <w:divBdr>
            <w:top w:val="none" w:sz="0" w:space="0" w:color="auto"/>
            <w:left w:val="none" w:sz="0" w:space="0" w:color="auto"/>
            <w:bottom w:val="none" w:sz="0" w:space="0" w:color="auto"/>
            <w:right w:val="none" w:sz="0" w:space="0" w:color="auto"/>
          </w:divBdr>
        </w:div>
        <w:div w:id="624115270">
          <w:marLeft w:val="0"/>
          <w:marRight w:val="0"/>
          <w:marTop w:val="120"/>
          <w:marBottom w:val="0"/>
          <w:divBdr>
            <w:top w:val="none" w:sz="0" w:space="0" w:color="auto"/>
            <w:left w:val="none" w:sz="0" w:space="0" w:color="auto"/>
            <w:bottom w:val="none" w:sz="0" w:space="0" w:color="auto"/>
            <w:right w:val="none" w:sz="0" w:space="0" w:color="auto"/>
          </w:divBdr>
          <w:divsChild>
            <w:div w:id="771433195">
              <w:marLeft w:val="0"/>
              <w:marRight w:val="0"/>
              <w:marTop w:val="0"/>
              <w:marBottom w:val="0"/>
              <w:divBdr>
                <w:top w:val="none" w:sz="0" w:space="0" w:color="auto"/>
                <w:left w:val="none" w:sz="0" w:space="0" w:color="auto"/>
                <w:bottom w:val="none" w:sz="0" w:space="0" w:color="auto"/>
                <w:right w:val="none" w:sz="0" w:space="0" w:color="auto"/>
              </w:divBdr>
            </w:div>
          </w:divsChild>
        </w:div>
        <w:div w:id="446659264">
          <w:marLeft w:val="0"/>
          <w:marRight w:val="0"/>
          <w:marTop w:val="120"/>
          <w:marBottom w:val="0"/>
          <w:divBdr>
            <w:top w:val="none" w:sz="0" w:space="0" w:color="auto"/>
            <w:left w:val="none" w:sz="0" w:space="0" w:color="auto"/>
            <w:bottom w:val="none" w:sz="0" w:space="0" w:color="auto"/>
            <w:right w:val="none" w:sz="0" w:space="0" w:color="auto"/>
          </w:divBdr>
          <w:divsChild>
            <w:div w:id="503015769">
              <w:marLeft w:val="0"/>
              <w:marRight w:val="0"/>
              <w:marTop w:val="0"/>
              <w:marBottom w:val="0"/>
              <w:divBdr>
                <w:top w:val="none" w:sz="0" w:space="0" w:color="auto"/>
                <w:left w:val="none" w:sz="0" w:space="0" w:color="auto"/>
                <w:bottom w:val="none" w:sz="0" w:space="0" w:color="auto"/>
                <w:right w:val="none" w:sz="0" w:space="0" w:color="auto"/>
              </w:divBdr>
            </w:div>
          </w:divsChild>
        </w:div>
        <w:div w:id="813984835">
          <w:marLeft w:val="0"/>
          <w:marRight w:val="0"/>
          <w:marTop w:val="120"/>
          <w:marBottom w:val="0"/>
          <w:divBdr>
            <w:top w:val="none" w:sz="0" w:space="0" w:color="auto"/>
            <w:left w:val="none" w:sz="0" w:space="0" w:color="auto"/>
            <w:bottom w:val="none" w:sz="0" w:space="0" w:color="auto"/>
            <w:right w:val="none" w:sz="0" w:space="0" w:color="auto"/>
          </w:divBdr>
          <w:divsChild>
            <w:div w:id="1409570212">
              <w:marLeft w:val="0"/>
              <w:marRight w:val="0"/>
              <w:marTop w:val="0"/>
              <w:marBottom w:val="0"/>
              <w:divBdr>
                <w:top w:val="none" w:sz="0" w:space="0" w:color="auto"/>
                <w:left w:val="none" w:sz="0" w:space="0" w:color="auto"/>
                <w:bottom w:val="none" w:sz="0" w:space="0" w:color="auto"/>
                <w:right w:val="none" w:sz="0" w:space="0" w:color="auto"/>
              </w:divBdr>
            </w:div>
            <w:div w:id="287200321">
              <w:marLeft w:val="0"/>
              <w:marRight w:val="0"/>
              <w:marTop w:val="0"/>
              <w:marBottom w:val="0"/>
              <w:divBdr>
                <w:top w:val="none" w:sz="0" w:space="0" w:color="auto"/>
                <w:left w:val="none" w:sz="0" w:space="0" w:color="auto"/>
                <w:bottom w:val="none" w:sz="0" w:space="0" w:color="auto"/>
                <w:right w:val="none" w:sz="0" w:space="0" w:color="auto"/>
              </w:divBdr>
            </w:div>
            <w:div w:id="1577132889">
              <w:marLeft w:val="0"/>
              <w:marRight w:val="0"/>
              <w:marTop w:val="0"/>
              <w:marBottom w:val="0"/>
              <w:divBdr>
                <w:top w:val="none" w:sz="0" w:space="0" w:color="auto"/>
                <w:left w:val="none" w:sz="0" w:space="0" w:color="auto"/>
                <w:bottom w:val="none" w:sz="0" w:space="0" w:color="auto"/>
                <w:right w:val="none" w:sz="0" w:space="0" w:color="auto"/>
              </w:divBdr>
            </w:div>
            <w:div w:id="854460945">
              <w:marLeft w:val="0"/>
              <w:marRight w:val="0"/>
              <w:marTop w:val="0"/>
              <w:marBottom w:val="0"/>
              <w:divBdr>
                <w:top w:val="none" w:sz="0" w:space="0" w:color="auto"/>
                <w:left w:val="none" w:sz="0" w:space="0" w:color="auto"/>
                <w:bottom w:val="none" w:sz="0" w:space="0" w:color="auto"/>
                <w:right w:val="none" w:sz="0" w:space="0" w:color="auto"/>
              </w:divBdr>
            </w:div>
          </w:divsChild>
        </w:div>
        <w:div w:id="1975910826">
          <w:marLeft w:val="0"/>
          <w:marRight w:val="0"/>
          <w:marTop w:val="120"/>
          <w:marBottom w:val="0"/>
          <w:divBdr>
            <w:top w:val="none" w:sz="0" w:space="0" w:color="auto"/>
            <w:left w:val="none" w:sz="0" w:space="0" w:color="auto"/>
            <w:bottom w:val="none" w:sz="0" w:space="0" w:color="auto"/>
            <w:right w:val="none" w:sz="0" w:space="0" w:color="auto"/>
          </w:divBdr>
          <w:divsChild>
            <w:div w:id="1632516977">
              <w:marLeft w:val="0"/>
              <w:marRight w:val="0"/>
              <w:marTop w:val="0"/>
              <w:marBottom w:val="0"/>
              <w:divBdr>
                <w:top w:val="none" w:sz="0" w:space="0" w:color="auto"/>
                <w:left w:val="none" w:sz="0" w:space="0" w:color="auto"/>
                <w:bottom w:val="none" w:sz="0" w:space="0" w:color="auto"/>
                <w:right w:val="none" w:sz="0" w:space="0" w:color="auto"/>
              </w:divBdr>
            </w:div>
          </w:divsChild>
        </w:div>
        <w:div w:id="1837332759">
          <w:marLeft w:val="0"/>
          <w:marRight w:val="0"/>
          <w:marTop w:val="120"/>
          <w:marBottom w:val="0"/>
          <w:divBdr>
            <w:top w:val="none" w:sz="0" w:space="0" w:color="auto"/>
            <w:left w:val="none" w:sz="0" w:space="0" w:color="auto"/>
            <w:bottom w:val="none" w:sz="0" w:space="0" w:color="auto"/>
            <w:right w:val="none" w:sz="0" w:space="0" w:color="auto"/>
          </w:divBdr>
          <w:divsChild>
            <w:div w:id="1710227852">
              <w:marLeft w:val="0"/>
              <w:marRight w:val="0"/>
              <w:marTop w:val="0"/>
              <w:marBottom w:val="0"/>
              <w:divBdr>
                <w:top w:val="none" w:sz="0" w:space="0" w:color="auto"/>
                <w:left w:val="none" w:sz="0" w:space="0" w:color="auto"/>
                <w:bottom w:val="none" w:sz="0" w:space="0" w:color="auto"/>
                <w:right w:val="none" w:sz="0" w:space="0" w:color="auto"/>
              </w:divBdr>
            </w:div>
          </w:divsChild>
        </w:div>
        <w:div w:id="56244422">
          <w:marLeft w:val="0"/>
          <w:marRight w:val="0"/>
          <w:marTop w:val="120"/>
          <w:marBottom w:val="0"/>
          <w:divBdr>
            <w:top w:val="none" w:sz="0" w:space="0" w:color="auto"/>
            <w:left w:val="none" w:sz="0" w:space="0" w:color="auto"/>
            <w:bottom w:val="none" w:sz="0" w:space="0" w:color="auto"/>
            <w:right w:val="none" w:sz="0" w:space="0" w:color="auto"/>
          </w:divBdr>
          <w:divsChild>
            <w:div w:id="502741857">
              <w:marLeft w:val="0"/>
              <w:marRight w:val="0"/>
              <w:marTop w:val="0"/>
              <w:marBottom w:val="0"/>
              <w:divBdr>
                <w:top w:val="none" w:sz="0" w:space="0" w:color="auto"/>
                <w:left w:val="none" w:sz="0" w:space="0" w:color="auto"/>
                <w:bottom w:val="none" w:sz="0" w:space="0" w:color="auto"/>
                <w:right w:val="none" w:sz="0" w:space="0" w:color="auto"/>
              </w:divBdr>
            </w:div>
          </w:divsChild>
        </w:div>
        <w:div w:id="1328053728">
          <w:marLeft w:val="0"/>
          <w:marRight w:val="0"/>
          <w:marTop w:val="120"/>
          <w:marBottom w:val="0"/>
          <w:divBdr>
            <w:top w:val="none" w:sz="0" w:space="0" w:color="auto"/>
            <w:left w:val="none" w:sz="0" w:space="0" w:color="auto"/>
            <w:bottom w:val="none" w:sz="0" w:space="0" w:color="auto"/>
            <w:right w:val="none" w:sz="0" w:space="0" w:color="auto"/>
          </w:divBdr>
          <w:divsChild>
            <w:div w:id="582569344">
              <w:marLeft w:val="0"/>
              <w:marRight w:val="0"/>
              <w:marTop w:val="0"/>
              <w:marBottom w:val="0"/>
              <w:divBdr>
                <w:top w:val="none" w:sz="0" w:space="0" w:color="auto"/>
                <w:left w:val="none" w:sz="0" w:space="0" w:color="auto"/>
                <w:bottom w:val="none" w:sz="0" w:space="0" w:color="auto"/>
                <w:right w:val="none" w:sz="0" w:space="0" w:color="auto"/>
              </w:divBdr>
            </w:div>
          </w:divsChild>
        </w:div>
        <w:div w:id="1408109350">
          <w:marLeft w:val="0"/>
          <w:marRight w:val="0"/>
          <w:marTop w:val="120"/>
          <w:marBottom w:val="0"/>
          <w:divBdr>
            <w:top w:val="none" w:sz="0" w:space="0" w:color="auto"/>
            <w:left w:val="none" w:sz="0" w:space="0" w:color="auto"/>
            <w:bottom w:val="none" w:sz="0" w:space="0" w:color="auto"/>
            <w:right w:val="none" w:sz="0" w:space="0" w:color="auto"/>
          </w:divBdr>
          <w:divsChild>
            <w:div w:id="992178750">
              <w:marLeft w:val="0"/>
              <w:marRight w:val="0"/>
              <w:marTop w:val="0"/>
              <w:marBottom w:val="0"/>
              <w:divBdr>
                <w:top w:val="none" w:sz="0" w:space="0" w:color="auto"/>
                <w:left w:val="none" w:sz="0" w:space="0" w:color="auto"/>
                <w:bottom w:val="none" w:sz="0" w:space="0" w:color="auto"/>
                <w:right w:val="none" w:sz="0" w:space="0" w:color="auto"/>
              </w:divBdr>
            </w:div>
          </w:divsChild>
        </w:div>
        <w:div w:id="745342602">
          <w:marLeft w:val="0"/>
          <w:marRight w:val="0"/>
          <w:marTop w:val="120"/>
          <w:marBottom w:val="0"/>
          <w:divBdr>
            <w:top w:val="none" w:sz="0" w:space="0" w:color="auto"/>
            <w:left w:val="none" w:sz="0" w:space="0" w:color="auto"/>
            <w:bottom w:val="none" w:sz="0" w:space="0" w:color="auto"/>
            <w:right w:val="none" w:sz="0" w:space="0" w:color="auto"/>
          </w:divBdr>
          <w:divsChild>
            <w:div w:id="870611784">
              <w:marLeft w:val="0"/>
              <w:marRight w:val="0"/>
              <w:marTop w:val="0"/>
              <w:marBottom w:val="0"/>
              <w:divBdr>
                <w:top w:val="none" w:sz="0" w:space="0" w:color="auto"/>
                <w:left w:val="none" w:sz="0" w:space="0" w:color="auto"/>
                <w:bottom w:val="none" w:sz="0" w:space="0" w:color="auto"/>
                <w:right w:val="none" w:sz="0" w:space="0" w:color="auto"/>
              </w:divBdr>
            </w:div>
          </w:divsChild>
        </w:div>
        <w:div w:id="1529640509">
          <w:marLeft w:val="0"/>
          <w:marRight w:val="0"/>
          <w:marTop w:val="120"/>
          <w:marBottom w:val="0"/>
          <w:divBdr>
            <w:top w:val="none" w:sz="0" w:space="0" w:color="auto"/>
            <w:left w:val="none" w:sz="0" w:space="0" w:color="auto"/>
            <w:bottom w:val="none" w:sz="0" w:space="0" w:color="auto"/>
            <w:right w:val="none" w:sz="0" w:space="0" w:color="auto"/>
          </w:divBdr>
          <w:divsChild>
            <w:div w:id="1453863762">
              <w:marLeft w:val="0"/>
              <w:marRight w:val="0"/>
              <w:marTop w:val="0"/>
              <w:marBottom w:val="0"/>
              <w:divBdr>
                <w:top w:val="none" w:sz="0" w:space="0" w:color="auto"/>
                <w:left w:val="none" w:sz="0" w:space="0" w:color="auto"/>
                <w:bottom w:val="none" w:sz="0" w:space="0" w:color="auto"/>
                <w:right w:val="none" w:sz="0" w:space="0" w:color="auto"/>
              </w:divBdr>
            </w:div>
          </w:divsChild>
        </w:div>
        <w:div w:id="1048997312">
          <w:marLeft w:val="0"/>
          <w:marRight w:val="0"/>
          <w:marTop w:val="120"/>
          <w:marBottom w:val="0"/>
          <w:divBdr>
            <w:top w:val="none" w:sz="0" w:space="0" w:color="auto"/>
            <w:left w:val="none" w:sz="0" w:space="0" w:color="auto"/>
            <w:bottom w:val="none" w:sz="0" w:space="0" w:color="auto"/>
            <w:right w:val="none" w:sz="0" w:space="0" w:color="auto"/>
          </w:divBdr>
          <w:divsChild>
            <w:div w:id="786854758">
              <w:marLeft w:val="0"/>
              <w:marRight w:val="0"/>
              <w:marTop w:val="0"/>
              <w:marBottom w:val="0"/>
              <w:divBdr>
                <w:top w:val="none" w:sz="0" w:space="0" w:color="auto"/>
                <w:left w:val="none" w:sz="0" w:space="0" w:color="auto"/>
                <w:bottom w:val="none" w:sz="0" w:space="0" w:color="auto"/>
                <w:right w:val="none" w:sz="0" w:space="0" w:color="auto"/>
              </w:divBdr>
            </w:div>
          </w:divsChild>
        </w:div>
        <w:div w:id="546647157">
          <w:marLeft w:val="0"/>
          <w:marRight w:val="0"/>
          <w:marTop w:val="120"/>
          <w:marBottom w:val="0"/>
          <w:divBdr>
            <w:top w:val="none" w:sz="0" w:space="0" w:color="auto"/>
            <w:left w:val="none" w:sz="0" w:space="0" w:color="auto"/>
            <w:bottom w:val="none" w:sz="0" w:space="0" w:color="auto"/>
            <w:right w:val="none" w:sz="0" w:space="0" w:color="auto"/>
          </w:divBdr>
          <w:divsChild>
            <w:div w:id="407843587">
              <w:marLeft w:val="0"/>
              <w:marRight w:val="0"/>
              <w:marTop w:val="0"/>
              <w:marBottom w:val="0"/>
              <w:divBdr>
                <w:top w:val="none" w:sz="0" w:space="0" w:color="auto"/>
                <w:left w:val="none" w:sz="0" w:space="0" w:color="auto"/>
                <w:bottom w:val="none" w:sz="0" w:space="0" w:color="auto"/>
                <w:right w:val="none" w:sz="0" w:space="0" w:color="auto"/>
              </w:divBdr>
            </w:div>
          </w:divsChild>
        </w:div>
        <w:div w:id="1043020998">
          <w:marLeft w:val="0"/>
          <w:marRight w:val="0"/>
          <w:marTop w:val="120"/>
          <w:marBottom w:val="0"/>
          <w:divBdr>
            <w:top w:val="none" w:sz="0" w:space="0" w:color="auto"/>
            <w:left w:val="none" w:sz="0" w:space="0" w:color="auto"/>
            <w:bottom w:val="none" w:sz="0" w:space="0" w:color="auto"/>
            <w:right w:val="none" w:sz="0" w:space="0" w:color="auto"/>
          </w:divBdr>
          <w:divsChild>
            <w:div w:id="194974026">
              <w:marLeft w:val="0"/>
              <w:marRight w:val="0"/>
              <w:marTop w:val="0"/>
              <w:marBottom w:val="0"/>
              <w:divBdr>
                <w:top w:val="none" w:sz="0" w:space="0" w:color="auto"/>
                <w:left w:val="none" w:sz="0" w:space="0" w:color="auto"/>
                <w:bottom w:val="none" w:sz="0" w:space="0" w:color="auto"/>
                <w:right w:val="none" w:sz="0" w:space="0" w:color="auto"/>
              </w:divBdr>
            </w:div>
          </w:divsChild>
        </w:div>
        <w:div w:id="1012218979">
          <w:marLeft w:val="0"/>
          <w:marRight w:val="0"/>
          <w:marTop w:val="120"/>
          <w:marBottom w:val="0"/>
          <w:divBdr>
            <w:top w:val="none" w:sz="0" w:space="0" w:color="auto"/>
            <w:left w:val="none" w:sz="0" w:space="0" w:color="auto"/>
            <w:bottom w:val="none" w:sz="0" w:space="0" w:color="auto"/>
            <w:right w:val="none" w:sz="0" w:space="0" w:color="auto"/>
          </w:divBdr>
          <w:divsChild>
            <w:div w:id="2139184680">
              <w:marLeft w:val="0"/>
              <w:marRight w:val="0"/>
              <w:marTop w:val="0"/>
              <w:marBottom w:val="0"/>
              <w:divBdr>
                <w:top w:val="none" w:sz="0" w:space="0" w:color="auto"/>
                <w:left w:val="none" w:sz="0" w:space="0" w:color="auto"/>
                <w:bottom w:val="none" w:sz="0" w:space="0" w:color="auto"/>
                <w:right w:val="none" w:sz="0" w:space="0" w:color="auto"/>
              </w:divBdr>
            </w:div>
          </w:divsChild>
        </w:div>
        <w:div w:id="631058878">
          <w:marLeft w:val="0"/>
          <w:marRight w:val="0"/>
          <w:marTop w:val="120"/>
          <w:marBottom w:val="0"/>
          <w:divBdr>
            <w:top w:val="none" w:sz="0" w:space="0" w:color="auto"/>
            <w:left w:val="none" w:sz="0" w:space="0" w:color="auto"/>
            <w:bottom w:val="none" w:sz="0" w:space="0" w:color="auto"/>
            <w:right w:val="none" w:sz="0" w:space="0" w:color="auto"/>
          </w:divBdr>
          <w:divsChild>
            <w:div w:id="1049768077">
              <w:marLeft w:val="0"/>
              <w:marRight w:val="0"/>
              <w:marTop w:val="0"/>
              <w:marBottom w:val="0"/>
              <w:divBdr>
                <w:top w:val="none" w:sz="0" w:space="0" w:color="auto"/>
                <w:left w:val="none" w:sz="0" w:space="0" w:color="auto"/>
                <w:bottom w:val="none" w:sz="0" w:space="0" w:color="auto"/>
                <w:right w:val="none" w:sz="0" w:space="0" w:color="auto"/>
              </w:divBdr>
            </w:div>
          </w:divsChild>
        </w:div>
        <w:div w:id="1266689203">
          <w:marLeft w:val="0"/>
          <w:marRight w:val="0"/>
          <w:marTop w:val="120"/>
          <w:marBottom w:val="0"/>
          <w:divBdr>
            <w:top w:val="none" w:sz="0" w:space="0" w:color="auto"/>
            <w:left w:val="none" w:sz="0" w:space="0" w:color="auto"/>
            <w:bottom w:val="none" w:sz="0" w:space="0" w:color="auto"/>
            <w:right w:val="none" w:sz="0" w:space="0" w:color="auto"/>
          </w:divBdr>
          <w:divsChild>
            <w:div w:id="16643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2862">
      <w:bodyDiv w:val="1"/>
      <w:marLeft w:val="0"/>
      <w:marRight w:val="0"/>
      <w:marTop w:val="0"/>
      <w:marBottom w:val="0"/>
      <w:divBdr>
        <w:top w:val="none" w:sz="0" w:space="0" w:color="auto"/>
        <w:left w:val="none" w:sz="0" w:space="0" w:color="auto"/>
        <w:bottom w:val="none" w:sz="0" w:space="0" w:color="auto"/>
        <w:right w:val="none" w:sz="0" w:space="0" w:color="auto"/>
      </w:divBdr>
    </w:div>
    <w:div w:id="21385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C408A-247D-4FF5-BDBF-290D40EA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dc:creator>
  <cp:keywords/>
  <dc:description/>
  <cp:lastModifiedBy>DELL.0</cp:lastModifiedBy>
  <cp:revision>10</cp:revision>
  <cp:lastPrinted>2024-06-05T13:23:00Z</cp:lastPrinted>
  <dcterms:created xsi:type="dcterms:W3CDTF">2024-02-26T12:02:00Z</dcterms:created>
  <dcterms:modified xsi:type="dcterms:W3CDTF">2024-06-05T13:44:00Z</dcterms:modified>
</cp:coreProperties>
</file>