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F7209" w:rsidRDefault="000F7209" w:rsidP="000F720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2CB" w:rsidRDefault="00CF52CB" w:rsidP="000F720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2CB" w:rsidRPr="00CF52CB" w:rsidRDefault="00CF52CB" w:rsidP="00CF52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CF52CB" w:rsidRPr="00CF52CB" w:rsidRDefault="00CF52CB" w:rsidP="00CF52C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52CB">
        <w:rPr>
          <w:rFonts w:asciiTheme="majorBidi" w:hAnsiTheme="majorBidi" w:cstheme="majorBidi"/>
          <w:b/>
          <w:bCs/>
          <w:sz w:val="32"/>
          <w:szCs w:val="32"/>
          <w:rtl/>
        </w:rPr>
        <w:t>بعد قرار غلق مجموعة مصانع فرجللو وتشردي 14 الف عامل</w:t>
      </w:r>
    </w:p>
    <w:p w:rsidR="00CF52CB" w:rsidRPr="00CF52CB" w:rsidRDefault="00CF52CB" w:rsidP="00CF52C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52CB">
        <w:rPr>
          <w:rFonts w:asciiTheme="majorBidi" w:hAnsiTheme="majorBidi" w:cstheme="majorBidi"/>
          <w:b/>
          <w:bCs/>
          <w:sz w:val="32"/>
          <w:szCs w:val="32"/>
          <w:rtl/>
        </w:rPr>
        <w:t>عمال مصر لن يرضو بخيارات " إما الجوع وإما الإستغلال "</w:t>
      </w:r>
    </w:p>
    <w:p w:rsidR="00CF52CB" w:rsidRPr="00CF52CB" w:rsidRDefault="00CF52CB" w:rsidP="00CF52C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F52C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مؤتمر عمال مصر </w:t>
      </w:r>
      <w:r w:rsidR="002D0E7F" w:rsidRPr="00CF52CB">
        <w:rPr>
          <w:rFonts w:asciiTheme="majorBidi" w:hAnsiTheme="majorBidi" w:cstheme="majorBidi" w:hint="cs"/>
          <w:b/>
          <w:bCs/>
          <w:sz w:val="32"/>
          <w:szCs w:val="32"/>
          <w:rtl/>
        </w:rPr>
        <w:t>الديمقراطي</w:t>
      </w:r>
      <w:r w:rsidRPr="00CF52C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ودار الخدمات النقابية والعمالية 21 فبراير 2013 .. 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بقرار فردى "لملياردير"  وبعيدا عن اى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قوانين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منظمة ، قرر أمس  محمد فرج عامر رئيس مجلس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إدارة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مجموعة شركات فرجللو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إغلاق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مصانعه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لأجل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غير مسمى وتشريد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أكثر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من 14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ألف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عامل وموظف يعملون لديه منذ سنوات .. وذلك بدعوى رفضه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لابتزاز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عمال المجموعة واصفا 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>العمال بأنهم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مجموعة من البلطجية !! لتقوم الدنيا وتقعد خوفا من تأثير القرار على سوق المنتجات الغذائية فى السوق المصرية  !! </w:t>
      </w:r>
    </w:p>
    <w:p w:rsidR="00CF52CB" w:rsidRPr="00CF52CB" w:rsidRDefault="00CF52CB" w:rsidP="002D0E7F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CF52CB">
        <w:rPr>
          <w:rFonts w:asciiTheme="majorBidi" w:hAnsiTheme="majorBidi" w:cstheme="majorBidi"/>
          <w:sz w:val="32"/>
          <w:szCs w:val="32"/>
          <w:rtl/>
        </w:rPr>
        <w:t xml:space="preserve">قال عامر لوسائل الإعلام  إن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مستشاري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وزيرى المالية والقوى العاملة تحدثا إليه تليفونيا بعد إعلانه إغلاق مصانعه للتعرف على أسباب الإغلاق، لافتا إلى أن تقرير وزارة القوى العاملة أكد أن مطالب العمال "غير مشروعة "</w:t>
      </w:r>
      <w:r w:rsidRPr="00CF52CB">
        <w:rPr>
          <w:rFonts w:asciiTheme="majorBidi" w:hAnsiTheme="majorBidi" w:cstheme="majorBidi"/>
          <w:sz w:val="32"/>
          <w:szCs w:val="32"/>
        </w:rPr>
        <w:t>.</w:t>
      </w:r>
      <w:r w:rsidRPr="00CF52CB">
        <w:rPr>
          <w:rFonts w:asciiTheme="majorBidi" w:hAnsiTheme="majorBidi" w:cstheme="majorBidi"/>
          <w:sz w:val="32"/>
          <w:szCs w:val="32"/>
          <w:rtl/>
        </w:rPr>
        <w:t>. ل</w:t>
      </w:r>
      <w:r w:rsidR="002D0E7F">
        <w:rPr>
          <w:rFonts w:asciiTheme="majorBidi" w:hAnsiTheme="majorBidi" w:cstheme="majorBidi" w:hint="cs"/>
          <w:sz w:val="32"/>
          <w:szCs w:val="32"/>
          <w:rtl/>
        </w:rPr>
        <w:t>ي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صدر الجميع بذلك مسئولية العمال عن قرار الإغلاق متناسين ان المتضرر الوحيد من قرار الإغلاق هو العامل الذى سيفقد مصدر رزقه ، وليس الملياردير الذى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رآكم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عبر السنوات الماضية  الملايين من الأرباح من عرق هؤلاء العمال ..تناسى فرج الله ان عمال مصانعه هؤلاء هم من نزلوا فى أيام الثورة المصرية  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 xml:space="preserve">أثناء حظر التجول 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لحماية مصانعهم 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 xml:space="preserve"> من النهب والسرقة 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بعد انسحاب وزارة الداخلية ..  </w:t>
      </w:r>
      <w:r w:rsidRPr="00CF52CB">
        <w:rPr>
          <w:rFonts w:asciiTheme="majorBidi" w:hAnsiTheme="majorBidi" w:cstheme="majorBidi"/>
          <w:sz w:val="32"/>
          <w:szCs w:val="32"/>
        </w:rPr>
        <w:br/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هذا ما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أكده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العمال مشيرين  إن رئيس مجلس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الإدارة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أدعى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إنهم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قاموا بالاعتداء على الموظفين بالأسلحة البيضاء وهذا منافى تماما لما حدث على ارض الواقع حيث قامت مجموعة من العمال المحسوبين على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الإدارة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بالتعدي على العمال المشاركين في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الإضراب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CF52CB">
        <w:rPr>
          <w:rFonts w:asciiTheme="majorBidi" w:hAnsiTheme="majorBidi" w:cstheme="majorBidi"/>
          <w:sz w:val="32"/>
          <w:szCs w:val="32"/>
          <w:rtl/>
        </w:rPr>
        <w:lastRenderedPageBreak/>
        <w:t>بالأسلحة البيضاء وقد حرر العمال محضرا بتلك الواقعة</w:t>
      </w:r>
      <w:r w:rsidRPr="00CF52CB">
        <w:rPr>
          <w:rFonts w:asciiTheme="majorBidi" w:hAnsiTheme="majorBidi" w:cstheme="majorBidi"/>
          <w:sz w:val="32"/>
          <w:szCs w:val="32"/>
        </w:rPr>
        <w:t xml:space="preserve"> .</w:t>
      </w:r>
      <w:r w:rsidRPr="00CF52CB">
        <w:rPr>
          <w:rFonts w:asciiTheme="majorBidi" w:hAnsiTheme="majorBidi" w:cstheme="majorBidi"/>
          <w:sz w:val="32"/>
          <w:szCs w:val="32"/>
        </w:rPr>
        <w:br/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وحول وصف مطالب العمال بغير المشروعة أكدوا ان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الإدارة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قامت باتخاذ إجراءات غير مشروعة بتحرير عقود جديدة موسمية مؤقتة غير مطابقة لقانون العمل و أجبرت العمال على التوقيع عليها و عندما رفضوها قامت بإيقاف العمال عن العمل، لافتين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إنهم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نظموا تظاهرات من اجل الوقوف بجانب العمال الموقوفين وإلغاء تلك العقود وإعادتهم للعمل 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CF52CB">
        <w:rPr>
          <w:rFonts w:asciiTheme="majorBidi" w:hAnsiTheme="majorBidi" w:cstheme="majorBidi"/>
          <w:sz w:val="32"/>
          <w:szCs w:val="32"/>
          <w:rtl/>
        </w:rPr>
        <w:t>ومن أجل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 xml:space="preserve"> حل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الخلاف على طريقة صرف الأرباح ومواعيد صرفها وتلك هي المطالب التي يصفها رئيس مجلس الإدارة بالغير مشروعة</w:t>
      </w:r>
      <w:r w:rsidRPr="00CF52CB">
        <w:rPr>
          <w:rFonts w:asciiTheme="majorBidi" w:hAnsiTheme="majorBidi" w:cstheme="majorBidi"/>
          <w:sz w:val="32"/>
          <w:szCs w:val="32"/>
        </w:rPr>
        <w:t xml:space="preserve"> .</w:t>
      </w:r>
      <w:r w:rsidRPr="00CF52CB">
        <w:rPr>
          <w:rFonts w:asciiTheme="majorBidi" w:hAnsiTheme="majorBidi" w:cstheme="majorBidi"/>
          <w:sz w:val="32"/>
          <w:szCs w:val="32"/>
        </w:rPr>
        <w:br/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أما فيما يخص الأوضاع الغير قانونية بالشركة قال العمال ان مجلس الإدارة هو الذى يجب عليه توفيق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أوضاعه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طبقا لما ينص عليه قانون العمل </w:t>
      </w:r>
      <w:r w:rsidRPr="00CF52C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حيث أن المجموعة لم تقم بصرف الأرباح والعلاوات الخاصة بالعمال منذ عام 2003 ألا في العام السابق 2012 ،  ولم توفق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أوضاعها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مع العمال فيما يخص السنوات السابقة .. </w:t>
      </w:r>
    </w:p>
    <w:p w:rsidR="00CF52CB" w:rsidRPr="00CF52CB" w:rsidRDefault="00CF52CB" w:rsidP="00CF52CB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CF52CB">
        <w:rPr>
          <w:rFonts w:asciiTheme="majorBidi" w:hAnsiTheme="majorBidi" w:cstheme="majorBidi"/>
          <w:sz w:val="32"/>
          <w:szCs w:val="32"/>
          <w:rtl/>
        </w:rPr>
        <w:t xml:space="preserve">ان مؤتمر عمال مصر الديمقراطى ودار الخدمات النقابية والعمالية إذ يؤكدان تضامنهم مع مطالب العمال المشروعة ، والمعتصمين من اجلها لليوم الرابع على التوالى ، يحذران من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أساليب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التدليل التى تحيط بها حكومتنا الموقرة رجال الأعمال ، والتى وضحت جليا فى لقاء الرئيس برجال الأعمال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أمس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الأول ، وبحضور محمد فرج عامر الذى خرج بعد اللقاء بأربع وعشرين ساعة ليتخذ قرار بغلق المصانع وتجويع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ألاف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الأسر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العمالية .. مؤكدين ان عمال مصر لن يرضوا بخيارات "إما الجوع وإما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الاستغلال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" ، وهو </w:t>
      </w:r>
      <w:r w:rsidR="002D0E7F" w:rsidRPr="00CF52CB">
        <w:rPr>
          <w:rFonts w:asciiTheme="majorBidi" w:hAnsiTheme="majorBidi" w:cstheme="majorBidi" w:hint="cs"/>
          <w:sz w:val="32"/>
          <w:szCs w:val="32"/>
          <w:rtl/>
        </w:rPr>
        <w:t>الأسلوب</w:t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الذى زادت وتيرته خلال الأشهر القليلة الماضية .. </w:t>
      </w:r>
      <w:r w:rsidRPr="00CF52CB">
        <w:rPr>
          <w:rFonts w:asciiTheme="majorBidi" w:hAnsiTheme="majorBidi" w:cstheme="majorBidi"/>
          <w:sz w:val="32"/>
          <w:szCs w:val="32"/>
        </w:rPr>
        <w:br/>
      </w:r>
      <w:r w:rsidRPr="00CF52CB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CF52CB" w:rsidRPr="00CF52CB" w:rsidRDefault="00CF52CB" w:rsidP="00CF52C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CF52CB" w:rsidRPr="00CF52CB" w:rsidRDefault="00CF52CB" w:rsidP="00CF52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CF52CB" w:rsidRPr="00CF52CB" w:rsidRDefault="00CF52CB" w:rsidP="00CF52CB">
      <w:pPr>
        <w:spacing w:line="36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0F7209" w:rsidRPr="00CF52CB" w:rsidRDefault="00CF52CB" w:rsidP="00CF52CB">
      <w:pPr>
        <w:tabs>
          <w:tab w:val="left" w:pos="3249"/>
        </w:tabs>
        <w:spacing w:line="360" w:lineRule="auto"/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 w:rsidRPr="00CF52CB">
        <w:rPr>
          <w:rFonts w:ascii="Times New Roman" w:hAnsi="Times New Roman" w:cs="Times New Roman"/>
          <w:sz w:val="32"/>
          <w:szCs w:val="32"/>
          <w:rtl/>
          <w:lang w:bidi="ar-EG"/>
        </w:rPr>
        <w:tab/>
      </w:r>
    </w:p>
    <w:p w:rsidR="00CF52CB" w:rsidRPr="00CF52CB" w:rsidRDefault="00CF52CB" w:rsidP="00CF52CB">
      <w:pPr>
        <w:tabs>
          <w:tab w:val="left" w:pos="3249"/>
        </w:tabs>
        <w:spacing w:line="36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sectPr w:rsidR="00CF52CB" w:rsidRPr="00CF52CB" w:rsidSect="00D6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6" w:h="16838" w:code="9"/>
      <w:pgMar w:top="1134" w:right="1418" w:bottom="113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A4" w:rsidRDefault="00205EA4">
      <w:pPr>
        <w:spacing w:after="0" w:line="240" w:lineRule="auto"/>
      </w:pPr>
      <w:r>
        <w:separator/>
      </w:r>
    </w:p>
  </w:endnote>
  <w:endnote w:type="continuationSeparator" w:id="1">
    <w:p w:rsidR="00205EA4" w:rsidRDefault="0020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CE78E4" w:rsidP="001D22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D22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B6" w:rsidRDefault="001D22B6" w:rsidP="001D22B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D22B6" w:rsidP="001D22B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Pr="00B85F23" w:rsidRDefault="001D22B6" w:rsidP="00BC0AD8">
    <w:pPr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rtl/>
        <w:lang w:bidi="ar-EG"/>
      </w:rPr>
    </w:pPr>
    <w:r w:rsidRPr="00BC0AD8">
      <w:rPr>
        <w:rFonts w:ascii="Times New Roman" w:hAnsi="Times New Roman" w:cs="Times New Roman" w:hint="cs"/>
        <w:b/>
        <w:bCs/>
        <w:rtl/>
        <w:lang w:bidi="ar-EG"/>
      </w:rPr>
      <w:t xml:space="preserve"> </w:t>
    </w:r>
    <w:smartTag w:uri="urn:schemas-microsoft-com:office:smarttags" w:element="country-region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Egypt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>, </w:t>
    </w:r>
    <w:smartTag w:uri="urn:schemas-microsoft-com:office:smarttags" w:element="Street">
      <w:smartTag w:uri="urn:schemas-microsoft-com:office:smarttags" w:element="address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88 Al Kasr Al Einy St.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 xml:space="preserve"> , First Floor,  Apartment No. (7), Downtown, </w:t>
    </w:r>
    <w:smartTag w:uri="urn:schemas-microsoft-com:office:smarttags" w:element="City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Cairo</w:t>
        </w:r>
      </w:smartTag>
    </w:smartTag>
  </w:p>
  <w:p w:rsidR="001D22B6" w:rsidRPr="00CB30FD" w:rsidRDefault="001D22B6" w:rsidP="001D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A4" w:rsidRDefault="00205EA4">
      <w:pPr>
        <w:spacing w:after="0" w:line="240" w:lineRule="auto"/>
      </w:pPr>
      <w:r>
        <w:separator/>
      </w:r>
    </w:p>
  </w:footnote>
  <w:footnote w:type="continuationSeparator" w:id="1">
    <w:p w:rsidR="00205EA4" w:rsidRDefault="0020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CE78E4">
    <w:pPr>
      <w:pStyle w:val="Header"/>
    </w:pPr>
    <w:r>
      <w:rPr>
        <w:noProof/>
      </w:rPr>
      <w:pict>
        <v:group id="_x0000_s1041" style="position:absolute;left:0;text-align:left;margin-left:-33.75pt;margin-top:-3.75pt;width:513pt;height:784.5pt;z-index:251671552" coordorigin="743,645" coordsize="10260,1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1628;top:15435;width:4500;height:900" o:regroupid="3" stroked="f">
            <v:textbox style="mso-next-textbox:#_x0000_s1032">
              <w:txbxContent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E-mail :</w:t>
                  </w:r>
                  <w:hyperlink r:id="rId1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edlc.labourcongress@gmail.com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E-mail : </w:t>
                  </w:r>
                  <w:hyperlink r:id="rId2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ctuws.ctuws@gmail.com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  <v:group id="_x0000_s1040" style="position:absolute;left:743;top:645;width:10260;height:2355" coordorigin="728,675" coordsize="10260,2355">
            <v:line id="_x0000_s1035" style="position:absolute" from="908,3030" to="10988,3030" o:regroupid="2" strokeweight="1.5pt"/>
            <v:group id="_x0000_s1038" style="position:absolute;left:728;top:675;width:4980;height:2254" coordorigin="728,675" coordsize="4980,2254">
              <v:shape id="_x0000_s1025" type="#_x0000_t202" style="position:absolute;left:728;top:1935;width:4980;height:994" o:regroupid="4" stroked="f">
                <v:textbox style="mso-next-textbox:#_x0000_s1025">
                  <w:txbxContent>
                    <w:p w:rsidR="001D22B6" w:rsidRPr="0083514A" w:rsidRDefault="0083514A" w:rsidP="00EF558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83514A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Center for Trade U</w:t>
                      </w:r>
                      <w:r w:rsidR="00EF5585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nion &amp; Workers' Services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دار الخدمات النقابية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والعمالية</w:t>
                      </w:r>
                    </w:p>
                  </w:txbxContent>
                </v:textbox>
              </v:shape>
              <v:shape id="_x0000_s1026" type="#_x0000_t202" style="position:absolute;left:1403;top:675;width:1080;height:1260" o:regroupid="4" strokeweight="2pt">
                <v:stroke linestyle="thickBetweenThin"/>
                <v:textbox style="mso-next-textbox:#_x0000_s1026">
                  <w:txbxContent>
                    <w:p w:rsidR="001D22B6" w:rsidRDefault="00C324DF" w:rsidP="00EF558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91" cy="612843"/>
                            <wp:effectExtent l="19050" t="0" r="0" b="0"/>
                            <wp:docPr id="1" name="Picture 1" descr="aldarW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darW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463" cy="6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521;top:1057;width:2187;height:720" o:regroupid="4" stroked="f">
                <v:textbox style="mso-next-textbox:#_x0000_s1027">
                  <w:txbxContent>
                    <w:p w:rsidR="001D22B6" w:rsidRPr="00EF5585" w:rsidRDefault="001D22B6" w:rsidP="001D2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F5585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CTUWS</w:t>
                      </w:r>
                    </w:p>
                  </w:txbxContent>
                </v:textbox>
              </v:shape>
            </v:group>
            <v:group id="_x0000_s1039" style="position:absolute;left:6440;top:1004;width:4420;height:1925" coordorigin="6440,1004" coordsize="4420,1925">
              <v:shape id="_x0000_s1028" type="#_x0000_t202" style="position:absolute;left:6440;top:1983;width:4420;height:946" o:regroupid="4" stroked="f">
                <v:textbox style="mso-next-textbox:#_x0000_s1028">
                  <w:txbxContent>
                    <w:p w:rsidR="001D22B6" w:rsidRPr="00CB30FD" w:rsidRDefault="0083514A" w:rsidP="00EF5585">
                      <w:pPr>
                        <w:jc w:val="center"/>
                        <w:rPr>
                          <w:sz w:val="4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Egyptian Democratic Labour Congress </w:t>
                      </w:r>
                      <w:r w:rsidR="001D22B6">
                        <w:rPr>
                          <w:rFonts w:cs="Andalus" w:hint="cs"/>
                          <w:b/>
                          <w:bCs/>
                          <w:i/>
                          <w:iCs/>
                          <w:snapToGrid w:val="0"/>
                          <w:sz w:val="40"/>
                          <w:szCs w:val="40"/>
                          <w:rtl/>
                        </w:rPr>
                        <w:t>مؤتمر عمال مصر الديمقراطى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6830;top:1004;width:3653;height:931" o:regroupid="4" fillcolor="#0070c0" stroked="f">
                <v:fill color2="#f93" angle="-135" focus="100%" type="gradientRadial">
                  <o:fill v:ext="view" type="gradientCenter"/>
                </v:fill>
                <v:shadow on="t" color="silver" opacity="52429f"/>
                <v:textpath style="font-family:&quot;Diwani Letter&quot;;font-size:28pt;v-text-kern:t" trim="t" fitpath="t" string="مع مد    EDLC&#10;"/>
              </v:shape>
            </v:group>
          </v:group>
          <v:shape id="_x0000_s1031" type="#_x0000_t202" style="position:absolute;left:6099;top:15435;width:4169;height:900" o:regroupid="4" stroked="f">
            <v:textbox style="mso-next-textbox:#_x0000_s1031">
              <w:txbxContent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Tel: + (202) 27962564</w:t>
                  </w:r>
                </w:p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Tel: + (20) 25593932   - 25593929 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DCC"/>
    <w:multiLevelType w:val="hybridMultilevel"/>
    <w:tmpl w:val="79A2C90C"/>
    <w:lvl w:ilvl="0" w:tplc="AB18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4EB"/>
    <w:multiLevelType w:val="hybridMultilevel"/>
    <w:tmpl w:val="E3AE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6D35"/>
    <w:multiLevelType w:val="hybridMultilevel"/>
    <w:tmpl w:val="AF74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7410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CA50DA"/>
    <w:rsid w:val="00002EB6"/>
    <w:rsid w:val="00027A1B"/>
    <w:rsid w:val="00050ED6"/>
    <w:rsid w:val="000E5F7E"/>
    <w:rsid w:val="000F7209"/>
    <w:rsid w:val="00135ED0"/>
    <w:rsid w:val="0016658A"/>
    <w:rsid w:val="001915E4"/>
    <w:rsid w:val="0019409F"/>
    <w:rsid w:val="001C632F"/>
    <w:rsid w:val="001D22B6"/>
    <w:rsid w:val="00205EA4"/>
    <w:rsid w:val="00215185"/>
    <w:rsid w:val="00237703"/>
    <w:rsid w:val="00242F81"/>
    <w:rsid w:val="0025710F"/>
    <w:rsid w:val="002917F1"/>
    <w:rsid w:val="002D0E7F"/>
    <w:rsid w:val="002D7800"/>
    <w:rsid w:val="00315C8D"/>
    <w:rsid w:val="00321FE3"/>
    <w:rsid w:val="00345A9F"/>
    <w:rsid w:val="00376CDB"/>
    <w:rsid w:val="00383FA0"/>
    <w:rsid w:val="003B2FF0"/>
    <w:rsid w:val="003E2FD4"/>
    <w:rsid w:val="00424F73"/>
    <w:rsid w:val="00453438"/>
    <w:rsid w:val="004C194F"/>
    <w:rsid w:val="00524206"/>
    <w:rsid w:val="00551B7C"/>
    <w:rsid w:val="0057132C"/>
    <w:rsid w:val="005F7162"/>
    <w:rsid w:val="006174E2"/>
    <w:rsid w:val="006A0D81"/>
    <w:rsid w:val="007275D5"/>
    <w:rsid w:val="0075249A"/>
    <w:rsid w:val="007A4805"/>
    <w:rsid w:val="007B0C54"/>
    <w:rsid w:val="007E23E6"/>
    <w:rsid w:val="0083514A"/>
    <w:rsid w:val="00850B27"/>
    <w:rsid w:val="00882321"/>
    <w:rsid w:val="008A6DC5"/>
    <w:rsid w:val="008C1D09"/>
    <w:rsid w:val="008C4781"/>
    <w:rsid w:val="008C7176"/>
    <w:rsid w:val="008F2847"/>
    <w:rsid w:val="008F782B"/>
    <w:rsid w:val="00914A91"/>
    <w:rsid w:val="009D0B8D"/>
    <w:rsid w:val="009D4729"/>
    <w:rsid w:val="00A12A8F"/>
    <w:rsid w:val="00A25789"/>
    <w:rsid w:val="00A53303"/>
    <w:rsid w:val="00A66AF7"/>
    <w:rsid w:val="00A85357"/>
    <w:rsid w:val="00AC6D02"/>
    <w:rsid w:val="00AE3001"/>
    <w:rsid w:val="00B13800"/>
    <w:rsid w:val="00B22D29"/>
    <w:rsid w:val="00B24831"/>
    <w:rsid w:val="00B24B8C"/>
    <w:rsid w:val="00B306DA"/>
    <w:rsid w:val="00B4518B"/>
    <w:rsid w:val="00B77851"/>
    <w:rsid w:val="00B85F23"/>
    <w:rsid w:val="00BB64B5"/>
    <w:rsid w:val="00BC0AD8"/>
    <w:rsid w:val="00C032D7"/>
    <w:rsid w:val="00C324DF"/>
    <w:rsid w:val="00C534F0"/>
    <w:rsid w:val="00C96079"/>
    <w:rsid w:val="00CA50DA"/>
    <w:rsid w:val="00CE78E4"/>
    <w:rsid w:val="00CF4E5D"/>
    <w:rsid w:val="00CF52CB"/>
    <w:rsid w:val="00D47B76"/>
    <w:rsid w:val="00D638DB"/>
    <w:rsid w:val="00D63A17"/>
    <w:rsid w:val="00D67588"/>
    <w:rsid w:val="00DA6FB3"/>
    <w:rsid w:val="00DB223D"/>
    <w:rsid w:val="00E52C21"/>
    <w:rsid w:val="00EA7079"/>
    <w:rsid w:val="00EB68B1"/>
    <w:rsid w:val="00EC524B"/>
    <w:rsid w:val="00EE12DF"/>
    <w:rsid w:val="00EF00A0"/>
    <w:rsid w:val="00EF5585"/>
    <w:rsid w:val="00F04CE9"/>
    <w:rsid w:val="00F21231"/>
    <w:rsid w:val="00F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09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4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249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524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249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75249A"/>
    <w:rPr>
      <w:color w:val="0000FF"/>
      <w:u w:val="single"/>
    </w:rPr>
  </w:style>
  <w:style w:type="character" w:styleId="PageNumber">
    <w:name w:val="page number"/>
    <w:basedOn w:val="DefaultParagraphFont"/>
    <w:rsid w:val="0075249A"/>
  </w:style>
  <w:style w:type="character" w:styleId="Strong">
    <w:name w:val="Strong"/>
    <w:basedOn w:val="DefaultParagraphFont"/>
    <w:uiPriority w:val="22"/>
    <w:qFormat/>
    <w:rsid w:val="00D47B76"/>
    <w:rPr>
      <w:b/>
      <w:bCs/>
    </w:rPr>
  </w:style>
  <w:style w:type="paragraph" w:styleId="BodyText2">
    <w:name w:val="Body Text 2"/>
    <w:basedOn w:val="Normal"/>
    <w:link w:val="BodyText2Char"/>
    <w:rsid w:val="007A4805"/>
    <w:pPr>
      <w:spacing w:after="0" w:line="240" w:lineRule="auto"/>
      <w:jc w:val="lowKashida"/>
    </w:pPr>
    <w:rPr>
      <w:rFonts w:ascii="Times New Roman" w:eastAsia="Times New Roman" w:hAnsi="Times New Roman" w:cs="Akhbar MT"/>
      <w:sz w:val="20"/>
      <w:szCs w:val="56"/>
    </w:rPr>
  </w:style>
  <w:style w:type="character" w:customStyle="1" w:styleId="BodyText2Char">
    <w:name w:val="Body Text 2 Char"/>
    <w:basedOn w:val="DefaultParagraphFont"/>
    <w:link w:val="BodyText2"/>
    <w:rsid w:val="007A4805"/>
    <w:rPr>
      <w:rFonts w:ascii="Times New Roman" w:eastAsia="Times New Roman" w:hAnsi="Times New Roman" w:cs="Akhbar MT"/>
      <w:szCs w:val="56"/>
    </w:rPr>
  </w:style>
  <w:style w:type="character" w:customStyle="1" w:styleId="apple-converted-space">
    <w:name w:val="apple-converted-space"/>
    <w:basedOn w:val="DefaultParagraphFont"/>
    <w:rsid w:val="00B85F23"/>
  </w:style>
  <w:style w:type="character" w:customStyle="1" w:styleId="il">
    <w:name w:val="il"/>
    <w:basedOn w:val="DefaultParagraphFont"/>
    <w:rsid w:val="00B85F23"/>
  </w:style>
  <w:style w:type="paragraph" w:styleId="NormalWeb">
    <w:name w:val="Normal (Web)"/>
    <w:basedOn w:val="Normal"/>
    <w:uiPriority w:val="99"/>
    <w:unhideWhenUsed/>
    <w:rsid w:val="003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tuws.ctuws@gmail.com" TargetMode="External"/><Relationship Id="rId1" Type="http://schemas.openxmlformats.org/officeDocument/2006/relationships/hyperlink" Target="mailto:edlc.labourcongre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%201\Desktop\&#1606;&#1605;&#1575;&#1584;&#1580;%20&#1608;&#1585;&#1602;%20&#1575;&#1604;&#1583;&#1575;&#1585;%20&#1608;&#1575;&#1604;&#1605;&#1572;&#1578;&#1605;&#1585;\&#1606;&#1605;&#1608;&#1584;&#1580;%20&#1575;&#1604;&#1605;&#1572;&#1578;&#1605;&#1585;%20&#1608;&#1608;&#1585;&#1602;&#1577;%20&#1575;&#1604;&#1583;&#1575;&#1585;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المؤتمر وورقة الدار0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4</cp:revision>
  <cp:lastPrinted>2012-07-26T12:45:00Z</cp:lastPrinted>
  <dcterms:created xsi:type="dcterms:W3CDTF">2013-02-21T12:01:00Z</dcterms:created>
  <dcterms:modified xsi:type="dcterms:W3CDTF">2013-02-21T12:41:00Z</dcterms:modified>
</cp:coreProperties>
</file>