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84" w:rsidRDefault="00A63E84">
      <w:pPr>
        <w:rPr>
          <w:rFonts w:asciiTheme="majorBidi" w:hAnsiTheme="majorBidi" w:cstheme="majorBidi"/>
          <w:b/>
          <w:bCs/>
          <w:sz w:val="32"/>
          <w:szCs w:val="32"/>
          <w:rtl/>
          <w:lang w:bidi="ar-EG"/>
        </w:rPr>
      </w:pPr>
      <w:r>
        <w:rPr>
          <w:rFonts w:asciiTheme="majorBidi" w:hAnsiTheme="majorBidi" w:cstheme="majorBidi"/>
          <w:b/>
          <w:bCs/>
          <w:sz w:val="32"/>
          <w:szCs w:val="32"/>
          <w:rtl/>
          <w:lang w:bidi="ar-EG"/>
        </w:rPr>
        <w:br/>
      </w:r>
    </w:p>
    <w:p w:rsidR="0096528E" w:rsidRDefault="0096528E" w:rsidP="0096528E">
      <w:pPr>
        <w:jc w:val="center"/>
        <w:rPr>
          <w:rFonts w:asciiTheme="majorBidi" w:hAnsiTheme="majorBidi" w:cstheme="majorBidi" w:hint="cs"/>
          <w:b/>
          <w:bCs/>
          <w:sz w:val="32"/>
          <w:szCs w:val="32"/>
          <w:rtl/>
          <w:lang w:bidi="ar-EG"/>
        </w:rPr>
      </w:pPr>
    </w:p>
    <w:p w:rsidR="0096528E" w:rsidRDefault="0096528E" w:rsidP="0096528E">
      <w:pPr>
        <w:jc w:val="center"/>
        <w:rPr>
          <w:rFonts w:asciiTheme="majorBidi" w:hAnsiTheme="majorBidi" w:cstheme="majorBidi" w:hint="cs"/>
          <w:b/>
          <w:bCs/>
          <w:sz w:val="32"/>
          <w:szCs w:val="32"/>
          <w:rtl/>
          <w:lang w:bidi="ar-EG"/>
        </w:rPr>
      </w:pPr>
    </w:p>
    <w:p w:rsidR="0096528E" w:rsidRDefault="0096528E" w:rsidP="0096528E">
      <w:pPr>
        <w:jc w:val="center"/>
        <w:rPr>
          <w:rFonts w:asciiTheme="majorBidi" w:hAnsiTheme="majorBidi" w:cstheme="majorBidi" w:hint="cs"/>
          <w:b/>
          <w:bCs/>
          <w:sz w:val="32"/>
          <w:szCs w:val="32"/>
          <w:rtl/>
          <w:lang w:bidi="ar-EG"/>
        </w:rPr>
      </w:pPr>
    </w:p>
    <w:p w:rsidR="0096528E" w:rsidRDefault="0096528E" w:rsidP="0096528E">
      <w:pPr>
        <w:jc w:val="center"/>
        <w:rPr>
          <w:rFonts w:asciiTheme="majorBidi" w:hAnsiTheme="majorBidi" w:cstheme="majorBidi" w:hint="cs"/>
          <w:b/>
          <w:bCs/>
          <w:sz w:val="32"/>
          <w:szCs w:val="32"/>
          <w:rtl/>
          <w:lang w:bidi="ar-EG"/>
        </w:rPr>
      </w:pPr>
    </w:p>
    <w:p w:rsidR="0096528E" w:rsidRPr="0096528E" w:rsidRDefault="0096528E" w:rsidP="0096528E">
      <w:pPr>
        <w:jc w:val="center"/>
        <w:rPr>
          <w:rFonts w:asciiTheme="majorBidi" w:hAnsiTheme="majorBidi" w:cstheme="majorBidi" w:hint="cs"/>
          <w:b/>
          <w:bCs/>
          <w:sz w:val="36"/>
          <w:szCs w:val="36"/>
          <w:rtl/>
          <w:lang w:bidi="ar-EG"/>
        </w:rPr>
      </w:pPr>
      <w:r w:rsidRPr="0096528E">
        <w:rPr>
          <w:rFonts w:asciiTheme="majorBidi" w:hAnsiTheme="majorBidi" w:cstheme="majorBidi" w:hint="cs"/>
          <w:b/>
          <w:bCs/>
          <w:sz w:val="36"/>
          <w:szCs w:val="36"/>
          <w:rtl/>
          <w:lang w:bidi="ar-EG"/>
        </w:rPr>
        <w:t xml:space="preserve">جـــــــــدول توضيحي </w:t>
      </w:r>
    </w:p>
    <w:p w:rsidR="0096528E" w:rsidRPr="0096528E" w:rsidRDefault="0096528E" w:rsidP="0096528E">
      <w:pPr>
        <w:jc w:val="center"/>
        <w:rPr>
          <w:rFonts w:asciiTheme="majorBidi" w:hAnsiTheme="majorBidi" w:cstheme="majorBidi"/>
          <w:b/>
          <w:bCs/>
          <w:sz w:val="36"/>
          <w:szCs w:val="36"/>
          <w:rtl/>
          <w:lang w:bidi="ar-EG"/>
        </w:rPr>
      </w:pPr>
      <w:r w:rsidRPr="0096528E">
        <w:rPr>
          <w:rFonts w:asciiTheme="majorBidi" w:hAnsiTheme="majorBidi" w:cstheme="majorBidi" w:hint="cs"/>
          <w:b/>
          <w:bCs/>
          <w:sz w:val="36"/>
          <w:szCs w:val="36"/>
          <w:rtl/>
          <w:lang w:bidi="ar-EG"/>
        </w:rPr>
        <w:t>لمشروع قانون بتعديل</w:t>
      </w:r>
      <w:r w:rsidRPr="0096528E">
        <w:rPr>
          <w:rFonts w:asciiTheme="majorBidi" w:hAnsiTheme="majorBidi" w:cstheme="majorBidi"/>
          <w:b/>
          <w:bCs/>
          <w:sz w:val="36"/>
          <w:szCs w:val="36"/>
          <w:rtl/>
          <w:lang w:bidi="ar-EG"/>
        </w:rPr>
        <w:t xml:space="preserve"> بعض أحكام قانون التأمينات الاجتماعية والمعاشات </w:t>
      </w:r>
    </w:p>
    <w:p w:rsidR="0096528E" w:rsidRPr="0096528E" w:rsidRDefault="0096528E" w:rsidP="0096528E">
      <w:pPr>
        <w:jc w:val="center"/>
        <w:rPr>
          <w:rFonts w:asciiTheme="majorBidi" w:hAnsiTheme="majorBidi" w:cstheme="majorBidi" w:hint="cs"/>
          <w:b/>
          <w:bCs/>
          <w:sz w:val="36"/>
          <w:szCs w:val="36"/>
          <w:rtl/>
          <w:lang w:bidi="ar-EG"/>
        </w:rPr>
      </w:pPr>
      <w:r w:rsidRPr="0096528E">
        <w:rPr>
          <w:rFonts w:asciiTheme="majorBidi" w:hAnsiTheme="majorBidi" w:cstheme="majorBidi"/>
          <w:b/>
          <w:bCs/>
          <w:sz w:val="36"/>
          <w:szCs w:val="36"/>
          <w:rtl/>
          <w:lang w:bidi="ar-EG"/>
        </w:rPr>
        <w:t xml:space="preserve">الصادر بالقانون رقم 148 لسنة 2019 </w:t>
      </w:r>
    </w:p>
    <w:p w:rsidR="0096528E" w:rsidRDefault="0096528E" w:rsidP="0096528E">
      <w:pPr>
        <w:jc w:val="center"/>
        <w:rPr>
          <w:rFonts w:asciiTheme="majorBidi" w:hAnsiTheme="majorBidi" w:cstheme="majorBidi" w:hint="cs"/>
          <w:b/>
          <w:bCs/>
          <w:sz w:val="32"/>
          <w:szCs w:val="32"/>
          <w:rtl/>
          <w:lang w:bidi="ar-EG"/>
        </w:rPr>
      </w:pPr>
    </w:p>
    <w:p w:rsidR="00A63E84" w:rsidRDefault="00A63E84" w:rsidP="0096528E">
      <w:pPr>
        <w:jc w:val="center"/>
        <w:rPr>
          <w:rFonts w:asciiTheme="majorBidi" w:hAnsiTheme="majorBidi" w:cstheme="majorBidi"/>
          <w:b/>
          <w:bCs/>
          <w:sz w:val="32"/>
          <w:szCs w:val="32"/>
          <w:rtl/>
          <w:lang w:bidi="ar-EG"/>
        </w:rPr>
      </w:pPr>
      <w:r>
        <w:rPr>
          <w:rFonts w:asciiTheme="majorBidi" w:hAnsiTheme="majorBidi" w:cstheme="majorBidi"/>
          <w:b/>
          <w:bCs/>
          <w:sz w:val="32"/>
          <w:szCs w:val="32"/>
          <w:rtl/>
          <w:lang w:bidi="ar-EG"/>
        </w:rPr>
        <w:br w:type="page"/>
      </w:r>
    </w:p>
    <w:tbl>
      <w:tblPr>
        <w:tblStyle w:val="TableGrid"/>
        <w:bidiVisual/>
        <w:tblW w:w="0" w:type="auto"/>
        <w:tblLook w:val="04A0"/>
      </w:tblPr>
      <w:tblGrid>
        <w:gridCol w:w="4755"/>
        <w:gridCol w:w="5245"/>
        <w:gridCol w:w="4786"/>
      </w:tblGrid>
      <w:tr w:rsidR="007603E0" w:rsidRPr="00B05E66" w:rsidTr="00B05195">
        <w:trPr>
          <w:trHeight w:val="567"/>
        </w:trPr>
        <w:tc>
          <w:tcPr>
            <w:tcW w:w="4755" w:type="dxa"/>
          </w:tcPr>
          <w:p w:rsidR="007603E0" w:rsidRPr="00C34B69" w:rsidRDefault="00B05E66" w:rsidP="00B05E66">
            <w:pPr>
              <w:jc w:val="center"/>
              <w:rPr>
                <w:rFonts w:asciiTheme="majorBidi" w:hAnsiTheme="majorBidi" w:cstheme="majorBidi"/>
                <w:b/>
                <w:bCs/>
                <w:sz w:val="28"/>
                <w:szCs w:val="28"/>
                <w:rtl/>
                <w:lang w:bidi="ar-EG"/>
              </w:rPr>
            </w:pPr>
            <w:r w:rsidRPr="00C34B69">
              <w:rPr>
                <w:rFonts w:asciiTheme="majorBidi" w:hAnsiTheme="majorBidi" w:cstheme="majorBidi" w:hint="cs"/>
                <w:b/>
                <w:bCs/>
                <w:sz w:val="28"/>
                <w:szCs w:val="28"/>
                <w:rtl/>
                <w:lang w:bidi="ar-EG"/>
              </w:rPr>
              <w:lastRenderedPageBreak/>
              <w:t>المادة كما وردت في قانون التأمينات والمعاشات</w:t>
            </w:r>
          </w:p>
        </w:tc>
        <w:tc>
          <w:tcPr>
            <w:tcW w:w="5245" w:type="dxa"/>
          </w:tcPr>
          <w:p w:rsidR="007603E0" w:rsidRPr="00C34B69" w:rsidRDefault="00B05E66" w:rsidP="00B05E66">
            <w:pPr>
              <w:jc w:val="center"/>
              <w:rPr>
                <w:rFonts w:asciiTheme="majorBidi" w:hAnsiTheme="majorBidi" w:cstheme="majorBidi"/>
                <w:b/>
                <w:bCs/>
                <w:sz w:val="28"/>
                <w:szCs w:val="28"/>
                <w:rtl/>
                <w:lang w:bidi="ar-EG"/>
              </w:rPr>
            </w:pPr>
            <w:r w:rsidRPr="00C34B69">
              <w:rPr>
                <w:rFonts w:asciiTheme="majorBidi" w:hAnsiTheme="majorBidi" w:cstheme="majorBidi" w:hint="cs"/>
                <w:b/>
                <w:bCs/>
                <w:sz w:val="28"/>
                <w:szCs w:val="28"/>
                <w:rtl/>
                <w:lang w:bidi="ar-EG"/>
              </w:rPr>
              <w:t>التعديل المقترح</w:t>
            </w:r>
          </w:p>
        </w:tc>
        <w:tc>
          <w:tcPr>
            <w:tcW w:w="4786" w:type="dxa"/>
          </w:tcPr>
          <w:p w:rsidR="007603E0" w:rsidRPr="00C34B69" w:rsidRDefault="00B05E66" w:rsidP="00B05E66">
            <w:pPr>
              <w:jc w:val="center"/>
              <w:rPr>
                <w:rFonts w:asciiTheme="majorBidi" w:hAnsiTheme="majorBidi" w:cstheme="majorBidi"/>
                <w:b/>
                <w:bCs/>
                <w:sz w:val="28"/>
                <w:szCs w:val="28"/>
                <w:rtl/>
                <w:lang w:bidi="ar-EG"/>
              </w:rPr>
            </w:pPr>
            <w:r w:rsidRPr="00C34B69">
              <w:rPr>
                <w:rFonts w:asciiTheme="majorBidi" w:hAnsiTheme="majorBidi" w:cstheme="majorBidi" w:hint="cs"/>
                <w:b/>
                <w:bCs/>
                <w:sz w:val="28"/>
                <w:szCs w:val="28"/>
                <w:rtl/>
                <w:lang w:bidi="ar-EG"/>
              </w:rPr>
              <w:t>أسباب اقتراح التعديل</w:t>
            </w:r>
          </w:p>
        </w:tc>
      </w:tr>
      <w:tr w:rsidR="007603E0" w:rsidRPr="00C34B69" w:rsidTr="00B05195">
        <w:trPr>
          <w:trHeight w:val="567"/>
        </w:trPr>
        <w:tc>
          <w:tcPr>
            <w:tcW w:w="4755" w:type="dxa"/>
          </w:tcPr>
          <w:p w:rsidR="007603E0" w:rsidRPr="00C34B69" w:rsidRDefault="00C80FA2" w:rsidP="00C34B69">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 xml:space="preserve">المادة </w:t>
            </w:r>
            <w:r w:rsidR="00BC5923">
              <w:rPr>
                <w:rFonts w:asciiTheme="majorBidi" w:hAnsiTheme="majorBidi" w:cstheme="majorBidi" w:hint="cs"/>
                <w:b/>
                <w:bCs/>
                <w:sz w:val="28"/>
                <w:szCs w:val="28"/>
                <w:u w:val="single"/>
                <w:rtl/>
                <w:lang w:bidi="ar-EG"/>
              </w:rPr>
              <w:t>(</w:t>
            </w:r>
            <w:r w:rsidRPr="00C34B69">
              <w:rPr>
                <w:rFonts w:asciiTheme="majorBidi" w:hAnsiTheme="majorBidi" w:cstheme="majorBidi"/>
                <w:b/>
                <w:bCs/>
                <w:sz w:val="28"/>
                <w:szCs w:val="28"/>
                <w:u w:val="single"/>
                <w:rtl/>
                <w:lang w:bidi="ar-EG"/>
              </w:rPr>
              <w:t xml:space="preserve">2 </w:t>
            </w:r>
            <w:r w:rsidR="00BC5923">
              <w:rPr>
                <w:rFonts w:asciiTheme="majorBidi" w:hAnsiTheme="majorBidi" w:cstheme="majorBidi" w:hint="cs"/>
                <w:b/>
                <w:bCs/>
                <w:sz w:val="28"/>
                <w:szCs w:val="28"/>
                <w:u w:val="single"/>
                <w:rtl/>
                <w:lang w:bidi="ar-EG"/>
              </w:rPr>
              <w:t>)</w:t>
            </w:r>
            <w:r w:rsidR="00DF15DE">
              <w:rPr>
                <w:rFonts w:asciiTheme="majorBidi" w:hAnsiTheme="majorBidi" w:cstheme="majorBidi" w:hint="cs"/>
                <w:b/>
                <w:bCs/>
                <w:sz w:val="28"/>
                <w:szCs w:val="28"/>
                <w:u w:val="single"/>
                <w:rtl/>
                <w:lang w:bidi="ar-EG"/>
              </w:rPr>
              <w:t xml:space="preserve"> </w:t>
            </w:r>
            <w:r w:rsidRPr="00C34B69">
              <w:rPr>
                <w:rFonts w:asciiTheme="majorBidi" w:hAnsiTheme="majorBidi" w:cstheme="majorBidi"/>
                <w:b/>
                <w:bCs/>
                <w:sz w:val="28"/>
                <w:szCs w:val="28"/>
                <w:u w:val="single"/>
                <w:rtl/>
                <w:lang w:bidi="ar-EG"/>
              </w:rPr>
              <w:t xml:space="preserve"> رابعاً</w:t>
            </w:r>
          </w:p>
          <w:p w:rsidR="00C80FA2" w:rsidRPr="00C34B69" w:rsidRDefault="00C80FA2" w:rsidP="00C34B69">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العمالة غير المنتظمة:</w:t>
            </w:r>
          </w:p>
          <w:p w:rsidR="00C80FA2" w:rsidRPr="00C34B69" w:rsidRDefault="00C80FA2" w:rsidP="00C34B69">
            <w:pPr>
              <w:pStyle w:val="ListParagraph"/>
              <w:numPr>
                <w:ilvl w:val="0"/>
                <w:numId w:val="1"/>
              </w:numPr>
              <w:ind w:left="397" w:hanging="397"/>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ملاك العقارات المبنية الذين يقل نصيب كل منهم من الدخل السنوي عن فئة الحد الأدنـى لأجر الاشتراك.</w:t>
            </w:r>
          </w:p>
          <w:p w:rsidR="00C80FA2" w:rsidRPr="00C34B69" w:rsidRDefault="00C80FA2" w:rsidP="00C34B69">
            <w:pPr>
              <w:pStyle w:val="ListParagraph"/>
              <w:numPr>
                <w:ilvl w:val="0"/>
                <w:numId w:val="1"/>
              </w:numPr>
              <w:ind w:left="397" w:hanging="397"/>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عمال التراحيل.</w:t>
            </w:r>
          </w:p>
          <w:p w:rsidR="00C80FA2" w:rsidRPr="00C34B69" w:rsidRDefault="00C80FA2" w:rsidP="00C80FA2">
            <w:pPr>
              <w:pStyle w:val="ListParagraph"/>
              <w:numPr>
                <w:ilvl w:val="0"/>
                <w:numId w:val="1"/>
              </w:numPr>
              <w:ind w:left="395" w:hanging="395"/>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صغار المشتغلين لحساب أنفسهم كالباعة الجائلين ومناديي السيارات وموزعي الصحف وماسحي الأحذية المتجولين وغيرهم من الفئات المماثلة والحرفيين.</w:t>
            </w:r>
          </w:p>
          <w:p w:rsidR="00C80FA2" w:rsidRPr="00C34B69" w:rsidRDefault="00C80FA2" w:rsidP="00C80FA2">
            <w:pPr>
              <w:pStyle w:val="ListParagraph"/>
              <w:numPr>
                <w:ilvl w:val="0"/>
                <w:numId w:val="1"/>
              </w:numPr>
              <w:ind w:left="395" w:hanging="395"/>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خدم المنازل ومن في حكمهم الذين يعملون داخل المنازل.</w:t>
            </w:r>
          </w:p>
          <w:p w:rsidR="00C80FA2" w:rsidRPr="00C34B69" w:rsidRDefault="00C80FA2" w:rsidP="00C80FA2">
            <w:pPr>
              <w:pStyle w:val="ListParagraph"/>
              <w:numPr>
                <w:ilvl w:val="0"/>
                <w:numId w:val="1"/>
              </w:numPr>
              <w:ind w:left="395" w:hanging="395"/>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محفظو القرآن الكريم وقراؤه.</w:t>
            </w:r>
          </w:p>
          <w:p w:rsidR="00C80FA2" w:rsidRPr="00C34B69" w:rsidRDefault="00C80FA2" w:rsidP="00C80FA2">
            <w:pPr>
              <w:pStyle w:val="ListParagraph"/>
              <w:numPr>
                <w:ilvl w:val="0"/>
                <w:numId w:val="1"/>
              </w:numPr>
              <w:ind w:left="395" w:hanging="395"/>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المرتلون والقيمة وغيرهم من خدام الكنيسة.</w:t>
            </w:r>
          </w:p>
          <w:p w:rsidR="00C80FA2" w:rsidRPr="00C34B69" w:rsidRDefault="00C80FA2" w:rsidP="00C80FA2">
            <w:pPr>
              <w:pStyle w:val="ListParagraph"/>
              <w:numPr>
                <w:ilvl w:val="0"/>
                <w:numId w:val="1"/>
              </w:numPr>
              <w:ind w:left="395" w:hanging="395"/>
              <w:rPr>
                <w:rFonts w:asciiTheme="majorBidi" w:hAnsiTheme="majorBidi" w:cstheme="majorBidi"/>
                <w:b/>
                <w:bCs/>
                <w:sz w:val="28"/>
                <w:szCs w:val="28"/>
                <w:lang w:bidi="ar-EG"/>
              </w:rPr>
            </w:pPr>
            <w:r w:rsidRPr="00C34B69">
              <w:rPr>
                <w:rFonts w:asciiTheme="majorBidi" w:hAnsiTheme="majorBidi" w:cstheme="majorBidi"/>
                <w:b/>
                <w:bCs/>
                <w:sz w:val="28"/>
                <w:szCs w:val="28"/>
                <w:rtl/>
                <w:lang w:bidi="ar-EG"/>
              </w:rPr>
              <w:t>ورثة أصحاب الأعمال فى المنشآت الفردية غير الخاضعين للبند ثانيا متى توافرت فى شأنهم الشروط الآتية:</w:t>
            </w:r>
          </w:p>
          <w:p w:rsidR="00C80FA2" w:rsidRPr="00C34B69" w:rsidRDefault="00C80FA2" w:rsidP="00C80FA2">
            <w:pPr>
              <w:pStyle w:val="ListParagraph"/>
              <w:numPr>
                <w:ilvl w:val="0"/>
                <w:numId w:val="2"/>
              </w:numPr>
              <w:ind w:left="678" w:hanging="283"/>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ألا يعمل بالمنشأة عمال وقت وفاة مورثها.</w:t>
            </w:r>
          </w:p>
          <w:p w:rsidR="00C80FA2" w:rsidRPr="00C34B69" w:rsidRDefault="00C80FA2" w:rsidP="00C80FA2">
            <w:pPr>
              <w:pStyle w:val="ListParagraph"/>
              <w:numPr>
                <w:ilvl w:val="0"/>
                <w:numId w:val="2"/>
              </w:numPr>
              <w:ind w:left="678" w:hanging="283"/>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 xml:space="preserve">أن يكون نصيب الوارث من الدخل السنوي للمنشأة المتخذ أساساً لربط الضريبة على الدخل أقل من الحد الأدنى لأجر الاشتراك. </w:t>
            </w:r>
          </w:p>
          <w:p w:rsidR="00C80FA2" w:rsidRPr="00C34B69" w:rsidRDefault="00C80FA2" w:rsidP="00C80FA2">
            <w:pPr>
              <w:pStyle w:val="ListParagraph"/>
              <w:numPr>
                <w:ilvl w:val="0"/>
                <w:numId w:val="2"/>
              </w:numPr>
              <w:ind w:left="678" w:hanging="283"/>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ألا يكون قائماً بإدارة المنشأة.</w:t>
            </w:r>
          </w:p>
          <w:p w:rsidR="00C80FA2" w:rsidRPr="00C34B69" w:rsidRDefault="00C80FA2" w:rsidP="00C80FA2">
            <w:pPr>
              <w:pStyle w:val="ListParagraph"/>
              <w:numPr>
                <w:ilvl w:val="0"/>
                <w:numId w:val="1"/>
              </w:numPr>
              <w:ind w:left="395" w:hanging="395"/>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العاملون المؤقتون في الزراعة سواء في الحقول والحدائق والبساتين أو في مشروعات تربية الماشية أو الحيوانات الصغيرة أو الدواجن أو في المناحل أو في أراضي الاستصلاح والاستزراع، ويقصد بالعاملين المؤقتين من تقل مدة عمالتهم لدى صاحب العمل عن ستة أشهر متصلة أو كان العمل الذي يزاولونه لا يدخل بطبيعته فيما يزاوله صاحب العمل من نشاط.</w:t>
            </w:r>
          </w:p>
          <w:p w:rsidR="00C80FA2" w:rsidRPr="00C34B69" w:rsidRDefault="00C80FA2" w:rsidP="00C80FA2">
            <w:pPr>
              <w:pStyle w:val="ListParagraph"/>
              <w:numPr>
                <w:ilvl w:val="0"/>
                <w:numId w:val="1"/>
              </w:numPr>
              <w:ind w:left="395" w:hanging="395"/>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حائزو الأراضي الزراعية الذين تقل مساحة حيازتهم عن فدان سواء كانوا ملاكًا أو مستأجرين بالأجرة أو بالمزارعة.</w:t>
            </w:r>
          </w:p>
          <w:p w:rsidR="00C80FA2" w:rsidRPr="00C34B69" w:rsidRDefault="00C80FA2" w:rsidP="00C80FA2">
            <w:pPr>
              <w:pStyle w:val="ListParagraph"/>
              <w:numPr>
                <w:ilvl w:val="0"/>
                <w:numId w:val="1"/>
              </w:numPr>
              <w:ind w:left="395" w:hanging="395"/>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ملاك الأراضي الزراعية (غير الحائزين لها) ممن تقل ملكيتهم عن فدان.</w:t>
            </w:r>
          </w:p>
          <w:p w:rsidR="00C80FA2" w:rsidRPr="00C34B69" w:rsidRDefault="00C80FA2" w:rsidP="00C80FA2">
            <w:pPr>
              <w:pStyle w:val="ListParagraph"/>
              <w:ind w:left="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ويشترط للانتفاع بأحكام هذا البند عدم الخضوع لأحكام هذا القانون طبقًا للبنود أولاً وثانيًا وثالثًا، وألا يقل سن المؤمن عليه عن الثامنة عشرة.</w:t>
            </w:r>
          </w:p>
          <w:p w:rsidR="00C80FA2" w:rsidRPr="00C34B69" w:rsidRDefault="00C80FA2" w:rsidP="00C80FA2">
            <w:pPr>
              <w:pStyle w:val="ListParagraph"/>
              <w:ind w:left="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ويجوز بقرار من رئيس الهيئة إضافة فئات أخرى وفقاً لهذا البند، على أن يحدد القرار تاريخ بدء الانتفاع والشروط الأخرى للانتفاع بأحكام هذا القانون وقواعد وإجراءات سداد الاشتراكات.</w:t>
            </w:r>
          </w:p>
          <w:p w:rsidR="00C80FA2" w:rsidRPr="00C34B69" w:rsidRDefault="00C80FA2">
            <w:pPr>
              <w:rPr>
                <w:rFonts w:asciiTheme="majorBidi" w:hAnsiTheme="majorBidi" w:cstheme="majorBidi"/>
                <w:b/>
                <w:bCs/>
                <w:sz w:val="28"/>
                <w:szCs w:val="28"/>
                <w:rtl/>
                <w:lang w:bidi="ar-EG"/>
              </w:rPr>
            </w:pPr>
          </w:p>
        </w:tc>
        <w:tc>
          <w:tcPr>
            <w:tcW w:w="5245" w:type="dxa"/>
          </w:tcPr>
          <w:p w:rsidR="00C80FA2" w:rsidRPr="00C34B69" w:rsidRDefault="00DF15DE" w:rsidP="00C34B69">
            <w:pPr>
              <w:spacing w:before="120"/>
              <w:rPr>
                <w:rFonts w:asciiTheme="majorBidi" w:hAnsiTheme="majorBidi" w:cstheme="majorBidi"/>
                <w:b/>
                <w:bCs/>
                <w:sz w:val="28"/>
                <w:szCs w:val="28"/>
                <w:u w:val="single"/>
                <w:rtl/>
                <w:lang w:bidi="ar-EG"/>
              </w:rPr>
            </w:pPr>
            <w:r>
              <w:rPr>
                <w:rFonts w:asciiTheme="majorBidi" w:hAnsiTheme="majorBidi" w:cstheme="majorBidi"/>
                <w:b/>
                <w:bCs/>
                <w:sz w:val="28"/>
                <w:szCs w:val="28"/>
                <w:u w:val="single"/>
                <w:rtl/>
                <w:lang w:bidi="ar-EG"/>
              </w:rPr>
              <w:t>المادة</w:t>
            </w:r>
            <w:r>
              <w:rPr>
                <w:rFonts w:asciiTheme="majorBidi" w:hAnsiTheme="majorBidi" w:cstheme="majorBidi" w:hint="cs"/>
                <w:b/>
                <w:bCs/>
                <w:sz w:val="28"/>
                <w:szCs w:val="28"/>
                <w:u w:val="single"/>
                <w:rtl/>
                <w:lang w:bidi="ar-EG"/>
              </w:rPr>
              <w:t xml:space="preserve"> (</w:t>
            </w:r>
            <w:r>
              <w:rPr>
                <w:rFonts w:asciiTheme="majorBidi" w:hAnsiTheme="majorBidi" w:cstheme="majorBidi"/>
                <w:b/>
                <w:bCs/>
                <w:sz w:val="28"/>
                <w:szCs w:val="28"/>
                <w:u w:val="single"/>
                <w:rtl/>
                <w:lang w:bidi="ar-EG"/>
              </w:rPr>
              <w:t xml:space="preserve"> 2 </w:t>
            </w:r>
            <w:r>
              <w:rPr>
                <w:rFonts w:asciiTheme="majorBidi" w:hAnsiTheme="majorBidi" w:cstheme="majorBidi" w:hint="cs"/>
                <w:b/>
                <w:bCs/>
                <w:sz w:val="28"/>
                <w:szCs w:val="28"/>
                <w:u w:val="single"/>
                <w:rtl/>
                <w:lang w:bidi="ar-EG"/>
              </w:rPr>
              <w:t xml:space="preserve">) </w:t>
            </w:r>
            <w:r w:rsidR="00C80FA2" w:rsidRPr="00C34B69">
              <w:rPr>
                <w:rFonts w:asciiTheme="majorBidi" w:hAnsiTheme="majorBidi" w:cstheme="majorBidi"/>
                <w:b/>
                <w:bCs/>
                <w:sz w:val="28"/>
                <w:szCs w:val="28"/>
                <w:u w:val="single"/>
                <w:rtl/>
                <w:lang w:bidi="ar-EG"/>
              </w:rPr>
              <w:t>رابعاً</w:t>
            </w:r>
          </w:p>
          <w:p w:rsidR="00C80FA2" w:rsidRPr="00C34B69" w:rsidRDefault="00C80FA2" w:rsidP="00C34B69">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العمالة غير المنتظمة:</w:t>
            </w:r>
          </w:p>
          <w:p w:rsidR="00C80FA2" w:rsidRPr="00BC5923" w:rsidRDefault="00C80FA2" w:rsidP="00C80FA2">
            <w:pPr>
              <w:pStyle w:val="ListParagraph"/>
              <w:numPr>
                <w:ilvl w:val="0"/>
                <w:numId w:val="3"/>
              </w:numPr>
              <w:ind w:left="286" w:hanging="286"/>
              <w:rPr>
                <w:rFonts w:asciiTheme="majorBidi" w:hAnsiTheme="majorBidi" w:cstheme="majorBidi"/>
                <w:b/>
                <w:bCs/>
                <w:spacing w:val="-4"/>
                <w:sz w:val="28"/>
                <w:szCs w:val="28"/>
                <w:rtl/>
                <w:lang w:bidi="ar-EG"/>
              </w:rPr>
            </w:pPr>
            <w:r w:rsidRPr="00BC5923">
              <w:rPr>
                <w:rFonts w:asciiTheme="majorBidi" w:hAnsiTheme="majorBidi" w:cstheme="majorBidi"/>
                <w:b/>
                <w:bCs/>
                <w:spacing w:val="-4"/>
                <w:sz w:val="28"/>
                <w:szCs w:val="28"/>
                <w:rtl/>
                <w:lang w:bidi="ar-EG"/>
              </w:rPr>
              <w:t>ملاك العقارات المبنية الذين يقل نصيب كل منهم من الدخل السنوي عن فئة الحد الأدنـى لأجر الاشتراك.</w:t>
            </w:r>
          </w:p>
          <w:p w:rsidR="00C80FA2" w:rsidRPr="00C34B69" w:rsidRDefault="00C80FA2" w:rsidP="00C80FA2">
            <w:pPr>
              <w:pStyle w:val="ListParagraph"/>
              <w:numPr>
                <w:ilvl w:val="0"/>
                <w:numId w:val="3"/>
              </w:numPr>
              <w:ind w:left="286" w:hanging="286"/>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عمال التراحيل.</w:t>
            </w:r>
          </w:p>
          <w:p w:rsidR="00C80FA2" w:rsidRPr="00BC5923" w:rsidRDefault="00C80FA2" w:rsidP="00C80FA2">
            <w:pPr>
              <w:pStyle w:val="ListParagraph"/>
              <w:numPr>
                <w:ilvl w:val="0"/>
                <w:numId w:val="3"/>
              </w:numPr>
              <w:ind w:left="286" w:hanging="286"/>
              <w:rPr>
                <w:rFonts w:asciiTheme="majorBidi" w:hAnsiTheme="majorBidi" w:cstheme="majorBidi"/>
                <w:b/>
                <w:bCs/>
                <w:spacing w:val="-4"/>
                <w:sz w:val="28"/>
                <w:szCs w:val="28"/>
                <w:lang w:bidi="ar-EG"/>
              </w:rPr>
            </w:pPr>
            <w:r w:rsidRPr="00BC5923">
              <w:rPr>
                <w:rFonts w:asciiTheme="majorBidi" w:hAnsiTheme="majorBidi" w:cstheme="majorBidi"/>
                <w:b/>
                <w:bCs/>
                <w:spacing w:val="-4"/>
                <w:sz w:val="28"/>
                <w:szCs w:val="28"/>
                <w:rtl/>
                <w:lang w:bidi="ar-EG"/>
              </w:rPr>
              <w:t>صغار المشتغلين لحساب أنفسهم كالباعة الجائلين ومناديي السيارات وموزعي الصحف وماسحي الأحذية المتجولين وغيرهم من الفئات المماثلة والحرفيين.</w:t>
            </w:r>
          </w:p>
          <w:p w:rsidR="00A06262" w:rsidRPr="00C34B69" w:rsidRDefault="00A06262" w:rsidP="00A06262">
            <w:pPr>
              <w:pStyle w:val="ListParagraph"/>
              <w:numPr>
                <w:ilvl w:val="0"/>
                <w:numId w:val="3"/>
              </w:numPr>
              <w:spacing w:before="60"/>
              <w:ind w:left="284" w:hanging="284"/>
              <w:rPr>
                <w:rFonts w:asciiTheme="majorBidi" w:hAnsiTheme="majorBidi" w:cstheme="majorBidi"/>
                <w:b/>
                <w:bCs/>
                <w:sz w:val="28"/>
                <w:szCs w:val="28"/>
                <w:rtl/>
                <w:lang w:bidi="ar-EG"/>
              </w:rPr>
            </w:pPr>
            <w:r>
              <w:rPr>
                <w:rFonts w:asciiTheme="majorBidi" w:hAnsiTheme="majorBidi" w:cstheme="majorBidi"/>
                <w:b/>
                <w:bCs/>
                <w:sz w:val="28"/>
                <w:szCs w:val="28"/>
                <w:rtl/>
                <w:lang w:bidi="ar-EG"/>
              </w:rPr>
              <w:t>العاملون غير المنتظم</w:t>
            </w:r>
            <w:r>
              <w:rPr>
                <w:rFonts w:asciiTheme="majorBidi" w:hAnsiTheme="majorBidi" w:cstheme="majorBidi" w:hint="cs"/>
                <w:b/>
                <w:bCs/>
                <w:sz w:val="28"/>
                <w:szCs w:val="28"/>
                <w:rtl/>
                <w:lang w:bidi="ar-EG"/>
              </w:rPr>
              <w:t xml:space="preserve">ين في </w:t>
            </w:r>
            <w:r w:rsidRPr="00C34B69">
              <w:rPr>
                <w:rFonts w:asciiTheme="majorBidi" w:hAnsiTheme="majorBidi" w:cstheme="majorBidi"/>
                <w:b/>
                <w:bCs/>
                <w:sz w:val="28"/>
                <w:szCs w:val="28"/>
                <w:rtl/>
                <w:lang w:bidi="ar-EG"/>
              </w:rPr>
              <w:t>قطاعات السياحة، والمقاولات</w:t>
            </w:r>
            <w:r>
              <w:rPr>
                <w:rFonts w:asciiTheme="majorBidi" w:hAnsiTheme="majorBidi" w:cstheme="majorBidi" w:hint="cs"/>
                <w:b/>
                <w:bCs/>
                <w:sz w:val="28"/>
                <w:szCs w:val="28"/>
                <w:rtl/>
                <w:lang w:bidi="ar-EG"/>
              </w:rPr>
              <w:t xml:space="preserve"> والبناء والتشييد</w:t>
            </w:r>
            <w:r w:rsidRPr="00C34B69">
              <w:rPr>
                <w:rFonts w:asciiTheme="majorBidi" w:hAnsiTheme="majorBidi" w:cstheme="majorBidi"/>
                <w:b/>
                <w:bCs/>
                <w:sz w:val="28"/>
                <w:szCs w:val="28"/>
                <w:rtl/>
                <w:lang w:bidi="ar-EG"/>
              </w:rPr>
              <w:t xml:space="preserve">، </w:t>
            </w:r>
            <w:r>
              <w:rPr>
                <w:rFonts w:asciiTheme="majorBidi" w:hAnsiTheme="majorBidi" w:cstheme="majorBidi" w:hint="cs"/>
                <w:b/>
                <w:bCs/>
                <w:sz w:val="28"/>
                <w:szCs w:val="28"/>
                <w:rtl/>
                <w:lang w:bidi="ar-EG"/>
              </w:rPr>
              <w:t xml:space="preserve">والصيد، </w:t>
            </w:r>
            <w:r w:rsidRPr="00C34B69">
              <w:rPr>
                <w:rFonts w:asciiTheme="majorBidi" w:hAnsiTheme="majorBidi" w:cstheme="majorBidi"/>
                <w:b/>
                <w:bCs/>
                <w:sz w:val="28"/>
                <w:szCs w:val="28"/>
                <w:rtl/>
                <w:lang w:bidi="ar-EG"/>
              </w:rPr>
              <w:t>والمناجم والمحاجر، والنقل،</w:t>
            </w:r>
            <w:r>
              <w:rPr>
                <w:rFonts w:asciiTheme="majorBidi" w:hAnsiTheme="majorBidi" w:cstheme="majorBidi"/>
                <w:b/>
                <w:bCs/>
                <w:sz w:val="28"/>
                <w:szCs w:val="28"/>
                <w:rtl/>
                <w:lang w:bidi="ar-EG"/>
              </w:rPr>
              <w:t xml:space="preserve"> </w:t>
            </w:r>
            <w:r>
              <w:rPr>
                <w:rFonts w:asciiTheme="majorBidi" w:hAnsiTheme="majorBidi" w:cstheme="majorBidi" w:hint="cs"/>
                <w:b/>
                <w:bCs/>
                <w:sz w:val="28"/>
                <w:szCs w:val="28"/>
                <w:rtl/>
                <w:lang w:bidi="ar-EG"/>
              </w:rPr>
              <w:t xml:space="preserve">والمحلات التجارية بكافة أنواعها، ومحطات الوقود، </w:t>
            </w:r>
            <w:r>
              <w:rPr>
                <w:rFonts w:asciiTheme="majorBidi" w:hAnsiTheme="majorBidi" w:cstheme="majorBidi"/>
                <w:b/>
                <w:bCs/>
                <w:sz w:val="28"/>
                <w:szCs w:val="28"/>
                <w:rtl/>
                <w:lang w:bidi="ar-EG"/>
              </w:rPr>
              <w:t>ومحلات الترفيه كالمقاهي و</w:t>
            </w:r>
            <w:r>
              <w:rPr>
                <w:rFonts w:asciiTheme="majorBidi" w:hAnsiTheme="majorBidi" w:cstheme="majorBidi" w:hint="cs"/>
                <w:b/>
                <w:bCs/>
                <w:sz w:val="28"/>
                <w:szCs w:val="28"/>
                <w:rtl/>
                <w:lang w:bidi="ar-EG"/>
              </w:rPr>
              <w:t>النوادي و</w:t>
            </w:r>
            <w:r>
              <w:rPr>
                <w:rFonts w:asciiTheme="majorBidi" w:hAnsiTheme="majorBidi" w:cstheme="majorBidi"/>
                <w:b/>
                <w:bCs/>
                <w:sz w:val="28"/>
                <w:szCs w:val="28"/>
                <w:rtl/>
                <w:lang w:bidi="ar-EG"/>
              </w:rPr>
              <w:t>غيرها</w:t>
            </w:r>
            <w:r>
              <w:rPr>
                <w:rFonts w:asciiTheme="majorBidi" w:hAnsiTheme="majorBidi" w:cstheme="majorBidi" w:hint="cs"/>
                <w:b/>
                <w:bCs/>
                <w:sz w:val="28"/>
                <w:szCs w:val="28"/>
                <w:rtl/>
                <w:lang w:bidi="ar-EG"/>
              </w:rPr>
              <w:t>، والفنيون في قطاع السينما والمسرح والدراما.</w:t>
            </w:r>
          </w:p>
          <w:p w:rsidR="00C80FA2" w:rsidRPr="00BC5923" w:rsidRDefault="00C80FA2" w:rsidP="00C80FA2">
            <w:pPr>
              <w:pStyle w:val="ListParagraph"/>
              <w:numPr>
                <w:ilvl w:val="0"/>
                <w:numId w:val="3"/>
              </w:numPr>
              <w:ind w:left="286" w:hanging="286"/>
              <w:rPr>
                <w:rFonts w:asciiTheme="majorBidi" w:hAnsiTheme="majorBidi" w:cstheme="majorBidi"/>
                <w:b/>
                <w:bCs/>
                <w:spacing w:val="-4"/>
                <w:sz w:val="28"/>
                <w:szCs w:val="28"/>
                <w:rtl/>
                <w:lang w:bidi="ar-EG"/>
              </w:rPr>
            </w:pPr>
            <w:r w:rsidRPr="00BC5923">
              <w:rPr>
                <w:rFonts w:asciiTheme="majorBidi" w:hAnsiTheme="majorBidi" w:cstheme="majorBidi"/>
                <w:b/>
                <w:bCs/>
                <w:spacing w:val="-4"/>
                <w:sz w:val="28"/>
                <w:szCs w:val="28"/>
                <w:rtl/>
                <w:lang w:bidi="ar-EG"/>
              </w:rPr>
              <w:t>خدم المنازل ومن في حكمهم الذين يعملون داخل المنازل.</w:t>
            </w:r>
          </w:p>
          <w:p w:rsidR="00C80FA2" w:rsidRPr="00C34B69" w:rsidRDefault="00C80FA2" w:rsidP="00C80FA2">
            <w:pPr>
              <w:pStyle w:val="ListParagraph"/>
              <w:numPr>
                <w:ilvl w:val="0"/>
                <w:numId w:val="3"/>
              </w:numPr>
              <w:ind w:left="286" w:hanging="286"/>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محفظو القرآن الكريم وقراؤه.</w:t>
            </w:r>
          </w:p>
          <w:p w:rsidR="00C80FA2" w:rsidRPr="00C34B69" w:rsidRDefault="00C80FA2" w:rsidP="00C80FA2">
            <w:pPr>
              <w:pStyle w:val="ListParagraph"/>
              <w:numPr>
                <w:ilvl w:val="0"/>
                <w:numId w:val="3"/>
              </w:numPr>
              <w:ind w:left="286" w:hanging="286"/>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المرتلون والقيمة وغيرهم من خدام الكنيسة.</w:t>
            </w:r>
          </w:p>
          <w:p w:rsidR="00C80FA2" w:rsidRPr="00BC5923" w:rsidRDefault="00C80FA2" w:rsidP="00C80FA2">
            <w:pPr>
              <w:pStyle w:val="ListParagraph"/>
              <w:numPr>
                <w:ilvl w:val="0"/>
                <w:numId w:val="3"/>
              </w:numPr>
              <w:ind w:left="286" w:hanging="286"/>
              <w:rPr>
                <w:rFonts w:asciiTheme="majorBidi" w:hAnsiTheme="majorBidi" w:cstheme="majorBidi" w:hint="cs"/>
                <w:b/>
                <w:bCs/>
                <w:spacing w:val="-6"/>
                <w:sz w:val="28"/>
                <w:szCs w:val="28"/>
                <w:lang w:bidi="ar-EG"/>
              </w:rPr>
            </w:pPr>
            <w:r w:rsidRPr="00BC5923">
              <w:rPr>
                <w:rFonts w:asciiTheme="majorBidi" w:hAnsiTheme="majorBidi" w:cstheme="majorBidi"/>
                <w:b/>
                <w:bCs/>
                <w:spacing w:val="-6"/>
                <w:sz w:val="28"/>
                <w:szCs w:val="28"/>
                <w:rtl/>
                <w:lang w:bidi="ar-EG"/>
              </w:rPr>
              <w:t>ورثة أصحاب الأعمال فى المنشآت الفردية غير الخاضعين للبند ثانيا متى توافرت فى شأنهم الشروط الآتية:</w:t>
            </w:r>
          </w:p>
          <w:p w:rsidR="00917C45" w:rsidRPr="00C34B69" w:rsidRDefault="00917C45" w:rsidP="00917C45">
            <w:pPr>
              <w:pStyle w:val="ListParagraph"/>
              <w:numPr>
                <w:ilvl w:val="0"/>
                <w:numId w:val="23"/>
              </w:numPr>
              <w:ind w:left="570" w:hanging="284"/>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ألا يعمل بالمنشأة عمال وقت وفاة مورثها.</w:t>
            </w:r>
          </w:p>
          <w:p w:rsidR="00917C45" w:rsidRPr="00C34B69" w:rsidRDefault="00917C45" w:rsidP="00917C45">
            <w:pPr>
              <w:pStyle w:val="ListParagraph"/>
              <w:numPr>
                <w:ilvl w:val="0"/>
                <w:numId w:val="23"/>
              </w:numPr>
              <w:ind w:left="570" w:hanging="284"/>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 xml:space="preserve">أن يكون نصيب الوارث من الدخل السنوي للمنشأة المتخذ أساساً لربط الضريبة على الدخل أقل من الحد الأدنى لأجر الاشتراك. </w:t>
            </w:r>
          </w:p>
          <w:p w:rsidR="00917C45" w:rsidRPr="00BC5923" w:rsidRDefault="00917C45" w:rsidP="00BC5923">
            <w:pPr>
              <w:pStyle w:val="ListParagraph"/>
              <w:numPr>
                <w:ilvl w:val="0"/>
                <w:numId w:val="23"/>
              </w:numPr>
              <w:ind w:left="570" w:hanging="284"/>
              <w:rPr>
                <w:rFonts w:asciiTheme="majorBidi" w:hAnsiTheme="majorBidi" w:cstheme="majorBidi" w:hint="cs"/>
                <w:b/>
                <w:bCs/>
                <w:sz w:val="28"/>
                <w:szCs w:val="28"/>
                <w:lang w:bidi="ar-EG"/>
              </w:rPr>
            </w:pPr>
            <w:r w:rsidRPr="00C34B69">
              <w:rPr>
                <w:rFonts w:asciiTheme="majorBidi" w:hAnsiTheme="majorBidi" w:cstheme="majorBidi"/>
                <w:b/>
                <w:bCs/>
                <w:sz w:val="28"/>
                <w:szCs w:val="28"/>
                <w:rtl/>
                <w:lang w:bidi="ar-EG"/>
              </w:rPr>
              <w:t>ألا يكون قائماً بإدارة المنشأة.</w:t>
            </w:r>
          </w:p>
          <w:p w:rsidR="00C80FA2" w:rsidRDefault="00917C45" w:rsidP="00917C45">
            <w:pPr>
              <w:pStyle w:val="ListParagraph"/>
              <w:numPr>
                <w:ilvl w:val="0"/>
                <w:numId w:val="3"/>
              </w:numPr>
              <w:ind w:left="286" w:hanging="286"/>
              <w:rPr>
                <w:rFonts w:asciiTheme="majorBidi" w:hAnsiTheme="majorBidi" w:cstheme="majorBidi" w:hint="cs"/>
                <w:b/>
                <w:bCs/>
                <w:sz w:val="28"/>
                <w:szCs w:val="28"/>
                <w:lang w:bidi="ar-EG"/>
              </w:rPr>
            </w:pPr>
            <w:r>
              <w:rPr>
                <w:rFonts w:asciiTheme="majorBidi" w:hAnsiTheme="majorBidi" w:cstheme="majorBidi" w:hint="cs"/>
                <w:b/>
                <w:bCs/>
                <w:sz w:val="28"/>
                <w:szCs w:val="28"/>
                <w:rtl/>
                <w:lang w:bidi="ar-EG"/>
              </w:rPr>
              <w:t>العاملون</w:t>
            </w:r>
            <w:r w:rsidR="00C80FA2" w:rsidRPr="00917C45">
              <w:rPr>
                <w:rFonts w:asciiTheme="majorBidi" w:hAnsiTheme="majorBidi" w:cstheme="majorBidi"/>
                <w:b/>
                <w:bCs/>
                <w:sz w:val="28"/>
                <w:szCs w:val="28"/>
                <w:rtl/>
                <w:lang w:bidi="ar-EG"/>
              </w:rPr>
              <w:t xml:space="preserve"> المؤقتون في الزراعة سواء في الحقول والحدائق والبساتين أو في مشروعات تربية الماشية أو الحيوانات الصغيرة أو الدواجن أو في المناحل أو في أراضي الاستصلاح والاستزراع، ويقصد بالعاملين المؤقتين من تقل مدة عمالتهم لدى صاحب العمل عن ستة أشهر متصلة أو كان العمل الذي يزاولونه لا يدخل بطبيعته فيما يزاوله صاحب العمل من نشاط.</w:t>
            </w:r>
          </w:p>
          <w:p w:rsidR="00C80FA2" w:rsidRPr="00917C45" w:rsidRDefault="00917C45" w:rsidP="00917C45">
            <w:pPr>
              <w:pStyle w:val="ListParagraph"/>
              <w:numPr>
                <w:ilvl w:val="0"/>
                <w:numId w:val="3"/>
              </w:numPr>
              <w:tabs>
                <w:tab w:val="left" w:pos="428"/>
              </w:tabs>
              <w:ind w:left="286" w:hanging="286"/>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حائزو </w:t>
            </w:r>
            <w:r w:rsidR="00C80FA2" w:rsidRPr="00917C45">
              <w:rPr>
                <w:rFonts w:asciiTheme="majorBidi" w:hAnsiTheme="majorBidi" w:cstheme="majorBidi"/>
                <w:b/>
                <w:bCs/>
                <w:sz w:val="28"/>
                <w:szCs w:val="28"/>
                <w:rtl/>
                <w:lang w:bidi="ar-EG"/>
              </w:rPr>
              <w:t>الأراضي الزراعية الذين تقل مساحة حيازتهم عن فدان سواء كانوا ملاكًا أو مستأجرين بالأجرة أو بالمزارعة.</w:t>
            </w:r>
          </w:p>
          <w:p w:rsidR="00C80FA2" w:rsidRPr="00C34B69" w:rsidRDefault="00C80FA2" w:rsidP="00C80FA2">
            <w:pPr>
              <w:pStyle w:val="ListParagraph"/>
              <w:numPr>
                <w:ilvl w:val="0"/>
                <w:numId w:val="1"/>
              </w:numPr>
              <w:ind w:left="395" w:hanging="395"/>
              <w:rPr>
                <w:rFonts w:asciiTheme="majorBidi" w:hAnsiTheme="majorBidi" w:cstheme="majorBidi"/>
                <w:b/>
                <w:bCs/>
                <w:sz w:val="28"/>
                <w:szCs w:val="28"/>
                <w:lang w:bidi="ar-EG"/>
              </w:rPr>
            </w:pPr>
            <w:r w:rsidRPr="00C34B69">
              <w:rPr>
                <w:rFonts w:asciiTheme="majorBidi" w:hAnsiTheme="majorBidi" w:cstheme="majorBidi"/>
                <w:b/>
                <w:bCs/>
                <w:sz w:val="28"/>
                <w:szCs w:val="28"/>
                <w:rtl/>
                <w:lang w:bidi="ar-EG"/>
              </w:rPr>
              <w:t>ملاك الأراضي الزراعية (غير الحائزين لها) ممن تقل ملكيتهم عن فدان.</w:t>
            </w:r>
          </w:p>
          <w:p w:rsidR="00C80FA2" w:rsidRPr="00C34B69" w:rsidRDefault="00C80FA2" w:rsidP="00C80FA2">
            <w:pPr>
              <w:pStyle w:val="ListParagraph"/>
              <w:numPr>
                <w:ilvl w:val="0"/>
                <w:numId w:val="1"/>
              </w:numPr>
              <w:ind w:left="395" w:hanging="395"/>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العاملون في القطاعات الاقتصادية غير الرسمية.</w:t>
            </w:r>
          </w:p>
          <w:p w:rsidR="00C80FA2" w:rsidRPr="00C34B69" w:rsidRDefault="00C80FA2" w:rsidP="00C80FA2">
            <w:pPr>
              <w:pStyle w:val="ListParagraph"/>
              <w:ind w:left="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ويشترط للانتفاع بأحكام هذا البند عدم الخضوع لأحكام هذا القانون طبقًا للبنود أولاً وثانيًا وثالثًا، وألا يقل سن المؤمن عليه عن الثامنة عشرة.</w:t>
            </w:r>
          </w:p>
          <w:p w:rsidR="007603E0" w:rsidRPr="00C34B69" w:rsidRDefault="00C80FA2" w:rsidP="00C80FA2">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ويجوز بقرار من رئيس الهيئة إضافة فئات أخرى وفقاً لهذا البند، على أن يحدد القرار تاريخ بدء الانتفاع والشروط الأخرى للانتفاع بأحكام هذا القانون وقواعد وإجراءات سداد الاشتراكات</w:t>
            </w:r>
          </w:p>
        </w:tc>
        <w:tc>
          <w:tcPr>
            <w:tcW w:w="4786" w:type="dxa"/>
          </w:tcPr>
          <w:p w:rsidR="00A06262" w:rsidRPr="00917C45" w:rsidRDefault="003B334A" w:rsidP="00917C45">
            <w:pPr>
              <w:spacing w:before="60"/>
              <w:rPr>
                <w:rFonts w:asciiTheme="majorBidi" w:hAnsiTheme="majorBidi" w:cstheme="majorBidi"/>
                <w:b/>
                <w:bCs/>
                <w:sz w:val="28"/>
                <w:szCs w:val="28"/>
                <w:rtl/>
                <w:lang w:bidi="ar-EG"/>
              </w:rPr>
            </w:pPr>
            <w:r w:rsidRPr="00917C45">
              <w:rPr>
                <w:rFonts w:asciiTheme="majorBidi" w:hAnsiTheme="majorBidi" w:cstheme="majorBidi"/>
                <w:b/>
                <w:bCs/>
                <w:sz w:val="28"/>
                <w:szCs w:val="28"/>
                <w:rtl/>
                <w:lang w:bidi="ar-EG"/>
              </w:rPr>
              <w:t>أغف</w:t>
            </w:r>
            <w:r w:rsidR="00A63E84" w:rsidRPr="00917C45">
              <w:rPr>
                <w:rFonts w:asciiTheme="majorBidi" w:hAnsiTheme="majorBidi" w:cstheme="majorBidi"/>
                <w:b/>
                <w:bCs/>
                <w:sz w:val="28"/>
                <w:szCs w:val="28"/>
                <w:rtl/>
                <w:lang w:bidi="ar-EG"/>
              </w:rPr>
              <w:t>ل القانون العاملين غير المنتظم</w:t>
            </w:r>
            <w:r w:rsidR="00A63E84" w:rsidRPr="00917C45">
              <w:rPr>
                <w:rFonts w:asciiTheme="majorBidi" w:hAnsiTheme="majorBidi" w:cstheme="majorBidi" w:hint="cs"/>
                <w:b/>
                <w:bCs/>
                <w:sz w:val="28"/>
                <w:szCs w:val="28"/>
                <w:rtl/>
                <w:lang w:bidi="ar-EG"/>
              </w:rPr>
              <w:t>ين</w:t>
            </w:r>
            <w:r w:rsidRPr="00917C45">
              <w:rPr>
                <w:rFonts w:asciiTheme="majorBidi" w:hAnsiTheme="majorBidi" w:cstheme="majorBidi"/>
                <w:b/>
                <w:bCs/>
                <w:sz w:val="28"/>
                <w:szCs w:val="28"/>
                <w:rtl/>
                <w:lang w:bidi="ar-EG"/>
              </w:rPr>
              <w:t xml:space="preserve"> في </w:t>
            </w:r>
            <w:r w:rsidR="00A06262" w:rsidRPr="00917C45">
              <w:rPr>
                <w:rFonts w:asciiTheme="majorBidi" w:hAnsiTheme="majorBidi" w:cstheme="majorBidi"/>
                <w:b/>
                <w:bCs/>
                <w:sz w:val="28"/>
                <w:szCs w:val="28"/>
                <w:rtl/>
                <w:lang w:bidi="ar-EG"/>
              </w:rPr>
              <w:t>قطاعات السياحة، والمقاولات</w:t>
            </w:r>
            <w:r w:rsidR="00A06262" w:rsidRPr="00917C45">
              <w:rPr>
                <w:rFonts w:asciiTheme="majorBidi" w:hAnsiTheme="majorBidi" w:cstheme="majorBidi" w:hint="cs"/>
                <w:b/>
                <w:bCs/>
                <w:sz w:val="28"/>
                <w:szCs w:val="28"/>
                <w:rtl/>
                <w:lang w:bidi="ar-EG"/>
              </w:rPr>
              <w:t xml:space="preserve"> والبناء والتشييد</w:t>
            </w:r>
            <w:r w:rsidR="00A06262" w:rsidRPr="00917C45">
              <w:rPr>
                <w:rFonts w:asciiTheme="majorBidi" w:hAnsiTheme="majorBidi" w:cstheme="majorBidi"/>
                <w:b/>
                <w:bCs/>
                <w:sz w:val="28"/>
                <w:szCs w:val="28"/>
                <w:rtl/>
                <w:lang w:bidi="ar-EG"/>
              </w:rPr>
              <w:t xml:space="preserve">، </w:t>
            </w:r>
            <w:r w:rsidR="00A06262" w:rsidRPr="00917C45">
              <w:rPr>
                <w:rFonts w:asciiTheme="majorBidi" w:hAnsiTheme="majorBidi" w:cstheme="majorBidi" w:hint="cs"/>
                <w:b/>
                <w:bCs/>
                <w:sz w:val="28"/>
                <w:szCs w:val="28"/>
                <w:rtl/>
                <w:lang w:bidi="ar-EG"/>
              </w:rPr>
              <w:t xml:space="preserve">والصيد، </w:t>
            </w:r>
            <w:r w:rsidR="00A06262" w:rsidRPr="00917C45">
              <w:rPr>
                <w:rFonts w:asciiTheme="majorBidi" w:hAnsiTheme="majorBidi" w:cstheme="majorBidi"/>
                <w:b/>
                <w:bCs/>
                <w:sz w:val="28"/>
                <w:szCs w:val="28"/>
                <w:rtl/>
                <w:lang w:bidi="ar-EG"/>
              </w:rPr>
              <w:t xml:space="preserve">والمناجم والمحاجر، والنقل، </w:t>
            </w:r>
            <w:r w:rsidR="00A06262" w:rsidRPr="00917C45">
              <w:rPr>
                <w:rFonts w:asciiTheme="majorBidi" w:hAnsiTheme="majorBidi" w:cstheme="majorBidi" w:hint="cs"/>
                <w:b/>
                <w:bCs/>
                <w:sz w:val="28"/>
                <w:szCs w:val="28"/>
                <w:rtl/>
                <w:lang w:bidi="ar-EG"/>
              </w:rPr>
              <w:t xml:space="preserve">والمحلات التجارية بكافة أنواعها، ومحطات الوقود، </w:t>
            </w:r>
            <w:r w:rsidR="00A06262" w:rsidRPr="00917C45">
              <w:rPr>
                <w:rFonts w:asciiTheme="majorBidi" w:hAnsiTheme="majorBidi" w:cstheme="majorBidi"/>
                <w:b/>
                <w:bCs/>
                <w:sz w:val="28"/>
                <w:szCs w:val="28"/>
                <w:rtl/>
                <w:lang w:bidi="ar-EG"/>
              </w:rPr>
              <w:t>ومحلات الترفيه كالمقاهي و</w:t>
            </w:r>
            <w:r w:rsidR="00A06262" w:rsidRPr="00917C45">
              <w:rPr>
                <w:rFonts w:asciiTheme="majorBidi" w:hAnsiTheme="majorBidi" w:cstheme="majorBidi" w:hint="cs"/>
                <w:b/>
                <w:bCs/>
                <w:sz w:val="28"/>
                <w:szCs w:val="28"/>
                <w:rtl/>
                <w:lang w:bidi="ar-EG"/>
              </w:rPr>
              <w:t>النوادي و</w:t>
            </w:r>
            <w:r w:rsidR="00A06262" w:rsidRPr="00917C45">
              <w:rPr>
                <w:rFonts w:asciiTheme="majorBidi" w:hAnsiTheme="majorBidi" w:cstheme="majorBidi"/>
                <w:b/>
                <w:bCs/>
                <w:sz w:val="28"/>
                <w:szCs w:val="28"/>
                <w:rtl/>
                <w:lang w:bidi="ar-EG"/>
              </w:rPr>
              <w:t>غيرها</w:t>
            </w:r>
            <w:r w:rsidR="00164F53" w:rsidRPr="00917C45">
              <w:rPr>
                <w:rFonts w:asciiTheme="majorBidi" w:hAnsiTheme="majorBidi" w:cstheme="majorBidi" w:hint="cs"/>
                <w:b/>
                <w:bCs/>
                <w:sz w:val="28"/>
                <w:szCs w:val="28"/>
                <w:rtl/>
                <w:lang w:bidi="ar-EG"/>
              </w:rPr>
              <w:t>، والفنيين</w:t>
            </w:r>
            <w:r w:rsidR="00A06262" w:rsidRPr="00917C45">
              <w:rPr>
                <w:rFonts w:asciiTheme="majorBidi" w:hAnsiTheme="majorBidi" w:cstheme="majorBidi" w:hint="cs"/>
                <w:b/>
                <w:bCs/>
                <w:sz w:val="28"/>
                <w:szCs w:val="28"/>
                <w:rtl/>
                <w:lang w:bidi="ar-EG"/>
              </w:rPr>
              <w:t xml:space="preserve"> في قطاع السينما والمسرح والدراما.</w:t>
            </w:r>
          </w:p>
          <w:p w:rsidR="003B334A" w:rsidRPr="00C34B69" w:rsidRDefault="003B334A">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كما أغفل العاملين في القطاعات غير الرسمية .</w:t>
            </w:r>
          </w:p>
        </w:tc>
      </w:tr>
      <w:tr w:rsidR="007603E0" w:rsidRPr="00C34B69" w:rsidTr="00B05195">
        <w:trPr>
          <w:trHeight w:val="567"/>
        </w:trPr>
        <w:tc>
          <w:tcPr>
            <w:tcW w:w="4755" w:type="dxa"/>
          </w:tcPr>
          <w:p w:rsidR="007603E0" w:rsidRPr="00C34B69" w:rsidRDefault="003B334A" w:rsidP="00C34B69">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المادة</w:t>
            </w:r>
            <w:r w:rsidR="0070117E">
              <w:rPr>
                <w:rFonts w:asciiTheme="majorBidi" w:hAnsiTheme="majorBidi" w:cstheme="majorBidi" w:hint="cs"/>
                <w:b/>
                <w:bCs/>
                <w:sz w:val="28"/>
                <w:szCs w:val="28"/>
                <w:u w:val="single"/>
                <w:rtl/>
                <w:lang w:bidi="ar-EG"/>
              </w:rPr>
              <w:t xml:space="preserve"> (</w:t>
            </w:r>
            <w:r w:rsidRPr="00C34B69">
              <w:rPr>
                <w:rFonts w:asciiTheme="majorBidi" w:hAnsiTheme="majorBidi" w:cstheme="majorBidi"/>
                <w:b/>
                <w:bCs/>
                <w:sz w:val="28"/>
                <w:szCs w:val="28"/>
                <w:u w:val="single"/>
                <w:rtl/>
                <w:lang w:bidi="ar-EG"/>
              </w:rPr>
              <w:t xml:space="preserve"> 21 </w:t>
            </w:r>
            <w:r w:rsidR="0070117E">
              <w:rPr>
                <w:rFonts w:asciiTheme="majorBidi" w:hAnsiTheme="majorBidi" w:cstheme="majorBidi" w:hint="cs"/>
                <w:b/>
                <w:bCs/>
                <w:sz w:val="28"/>
                <w:szCs w:val="28"/>
                <w:u w:val="single"/>
                <w:rtl/>
                <w:lang w:bidi="ar-EG"/>
              </w:rPr>
              <w:t>)</w:t>
            </w:r>
          </w:p>
          <w:p w:rsidR="00C8535B" w:rsidRPr="00C34B69" w:rsidRDefault="0070117E" w:rsidP="00C34B69">
            <w:pPr>
              <w:spacing w:before="120"/>
              <w:rPr>
                <w:rFonts w:asciiTheme="majorBidi" w:hAnsiTheme="majorBidi" w:cstheme="majorBidi"/>
                <w:b/>
                <w:bCs/>
                <w:sz w:val="28"/>
                <w:szCs w:val="28"/>
                <w:u w:val="single"/>
                <w:rtl/>
                <w:lang w:bidi="ar-EG"/>
              </w:rPr>
            </w:pPr>
            <w:r>
              <w:rPr>
                <w:rFonts w:asciiTheme="majorBidi" w:hAnsiTheme="majorBidi" w:cstheme="majorBidi" w:hint="cs"/>
                <w:b/>
                <w:bCs/>
                <w:sz w:val="28"/>
                <w:szCs w:val="28"/>
                <w:u w:val="single"/>
                <w:rtl/>
                <w:lang w:bidi="ar-EG"/>
              </w:rPr>
              <w:t>(</w:t>
            </w:r>
            <w:r w:rsidR="00C8535B" w:rsidRPr="00C34B69">
              <w:rPr>
                <w:rFonts w:asciiTheme="majorBidi" w:hAnsiTheme="majorBidi" w:cstheme="majorBidi"/>
                <w:b/>
                <w:bCs/>
                <w:sz w:val="28"/>
                <w:szCs w:val="28"/>
                <w:u w:val="single"/>
                <w:rtl/>
                <w:lang w:bidi="ar-EG"/>
              </w:rPr>
              <w:t>البند 1</w:t>
            </w:r>
            <w:r>
              <w:rPr>
                <w:rFonts w:asciiTheme="majorBidi" w:hAnsiTheme="majorBidi" w:cstheme="majorBidi" w:hint="cs"/>
                <w:b/>
                <w:bCs/>
                <w:sz w:val="28"/>
                <w:szCs w:val="28"/>
                <w:u w:val="single"/>
                <w:rtl/>
                <w:lang w:bidi="ar-EG"/>
              </w:rPr>
              <w:t>)</w:t>
            </w:r>
            <w:r w:rsidR="00C8535B" w:rsidRPr="00C34B69">
              <w:rPr>
                <w:rFonts w:asciiTheme="majorBidi" w:hAnsiTheme="majorBidi" w:cstheme="majorBidi"/>
                <w:b/>
                <w:bCs/>
                <w:sz w:val="28"/>
                <w:szCs w:val="28"/>
                <w:u w:val="single"/>
                <w:rtl/>
                <w:lang w:bidi="ar-EG"/>
              </w:rPr>
              <w:t xml:space="preserve"> </w:t>
            </w:r>
          </w:p>
          <w:p w:rsidR="00C8535B" w:rsidRPr="00C34B69" w:rsidRDefault="00C8535B" w:rsidP="00C8535B">
            <w:pPr>
              <w:spacing w:before="6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بلوغ سن الشيخوخة مع توافر مدة اشتراك فى تأمين الشيخوخة والعجز والوفاة لا تقل عن 120 شهرًا فعلية على الأقل، وتكون المدة 180 شهرًا فعلية بعد خمس سنوات من تاريخ العمل بهذا القانون.</w:t>
            </w:r>
          </w:p>
          <w:p w:rsidR="00C8535B" w:rsidRPr="00C34B69" w:rsidRDefault="00C8535B" w:rsidP="00C8535B">
            <w:pPr>
              <w:spacing w:before="60"/>
              <w:rPr>
                <w:rFonts w:asciiTheme="majorBidi" w:hAnsiTheme="majorBidi" w:cstheme="majorBidi"/>
                <w:b/>
                <w:bCs/>
                <w:sz w:val="28"/>
                <w:szCs w:val="28"/>
                <w:rtl/>
                <w:lang w:bidi="ar-EG"/>
              </w:rPr>
            </w:pPr>
          </w:p>
          <w:p w:rsidR="0057331B" w:rsidRDefault="0057331B" w:rsidP="00C34B69">
            <w:pPr>
              <w:spacing w:before="120"/>
              <w:rPr>
                <w:rFonts w:asciiTheme="majorBidi" w:hAnsiTheme="majorBidi" w:cstheme="majorBidi" w:hint="cs"/>
                <w:b/>
                <w:bCs/>
                <w:sz w:val="28"/>
                <w:szCs w:val="28"/>
                <w:u w:val="single"/>
                <w:rtl/>
                <w:lang w:bidi="ar-EG"/>
              </w:rPr>
            </w:pPr>
            <w:r>
              <w:rPr>
                <w:rFonts w:asciiTheme="majorBidi" w:hAnsiTheme="majorBidi" w:cstheme="majorBidi" w:hint="cs"/>
                <w:b/>
                <w:bCs/>
                <w:sz w:val="28"/>
                <w:szCs w:val="28"/>
                <w:u w:val="single"/>
                <w:rtl/>
                <w:lang w:bidi="ar-EG"/>
              </w:rPr>
              <w:t>المادة (21)</w:t>
            </w:r>
          </w:p>
          <w:p w:rsidR="00D7291B" w:rsidRPr="00C34B69" w:rsidRDefault="00D7291B" w:rsidP="00C34B69">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البند</w:t>
            </w:r>
            <w:r w:rsidR="0057331B">
              <w:rPr>
                <w:rFonts w:asciiTheme="majorBidi" w:hAnsiTheme="majorBidi" w:cstheme="majorBidi" w:hint="cs"/>
                <w:b/>
                <w:bCs/>
                <w:sz w:val="28"/>
                <w:szCs w:val="28"/>
                <w:u w:val="single"/>
                <w:rtl/>
                <w:lang w:bidi="ar-EG"/>
              </w:rPr>
              <w:t xml:space="preserve"> (</w:t>
            </w:r>
            <w:r w:rsidRPr="00C34B69">
              <w:rPr>
                <w:rFonts w:asciiTheme="majorBidi" w:hAnsiTheme="majorBidi" w:cstheme="majorBidi"/>
                <w:b/>
                <w:bCs/>
                <w:sz w:val="28"/>
                <w:szCs w:val="28"/>
                <w:u w:val="single"/>
                <w:rtl/>
                <w:lang w:bidi="ar-EG"/>
              </w:rPr>
              <w:t xml:space="preserve"> 6</w:t>
            </w:r>
            <w:r w:rsidR="0057331B">
              <w:rPr>
                <w:rFonts w:asciiTheme="majorBidi" w:hAnsiTheme="majorBidi" w:cstheme="majorBidi" w:hint="cs"/>
                <w:b/>
                <w:bCs/>
                <w:sz w:val="28"/>
                <w:szCs w:val="28"/>
                <w:u w:val="single"/>
                <w:rtl/>
                <w:lang w:bidi="ar-EG"/>
              </w:rPr>
              <w:t>)</w:t>
            </w:r>
          </w:p>
          <w:p w:rsidR="00C8535B" w:rsidRPr="00C34B69" w:rsidRDefault="00C8535B" w:rsidP="00C8535B">
            <w:pPr>
              <w:spacing w:before="6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انتهاء خدمة أو عمل أو نشاط المؤمن عليه لغير بلوغ سن الشيخوخة أو العجز أو الوفاة مع توافر الشروط الآتية:</w:t>
            </w:r>
          </w:p>
          <w:p w:rsidR="00C8535B" w:rsidRPr="00C34B69" w:rsidRDefault="00C8535B" w:rsidP="00C8535B">
            <w:pPr>
              <w:pStyle w:val="ListParagraph"/>
              <w:numPr>
                <w:ilvl w:val="0"/>
                <w:numId w:val="6"/>
              </w:numPr>
              <w:ind w:left="536" w:hanging="283"/>
              <w:rPr>
                <w:rFonts w:asciiTheme="majorBidi" w:hAnsiTheme="majorBidi" w:cstheme="majorBidi"/>
                <w:b/>
                <w:bCs/>
                <w:sz w:val="28"/>
                <w:szCs w:val="28"/>
                <w:lang w:bidi="ar-EG"/>
              </w:rPr>
            </w:pPr>
            <w:r w:rsidRPr="00C34B69">
              <w:rPr>
                <w:rFonts w:asciiTheme="majorBidi" w:hAnsiTheme="majorBidi" w:cstheme="majorBidi"/>
                <w:b/>
                <w:bCs/>
                <w:sz w:val="28"/>
                <w:szCs w:val="28"/>
                <w:rtl/>
                <w:lang w:bidi="ar-EG"/>
              </w:rPr>
              <w:t>توافر مدد اشتراك فى تأمين الشيخوخة والعجز والوفاة تعطى الحق فى معاش لا يقل عن 50% من أجر أو دخل التسوية الأخير، وبما لا يقل عن الحد الأدنى للمعاش المشار إليه بالفقرة 24 من هذا القانون</w:t>
            </w:r>
            <w:r w:rsidRPr="00C34B69">
              <w:rPr>
                <w:rStyle w:val="FootnoteReference"/>
                <w:rFonts w:asciiTheme="majorBidi" w:hAnsiTheme="majorBidi" w:cstheme="majorBidi"/>
                <w:b/>
                <w:bCs/>
                <w:sz w:val="28"/>
                <w:szCs w:val="28"/>
                <w:rtl/>
                <w:lang w:bidi="ar-EG"/>
              </w:rPr>
              <w:footnoteReference w:customMarkFollows="1" w:id="2"/>
              <w:sym w:font="Symbol" w:char="F0B7"/>
            </w:r>
          </w:p>
          <w:p w:rsidR="00C8535B" w:rsidRPr="00C34B69" w:rsidRDefault="00C8535B" w:rsidP="00C8535B">
            <w:pPr>
              <w:pStyle w:val="ListParagraph"/>
              <w:numPr>
                <w:ilvl w:val="0"/>
                <w:numId w:val="6"/>
              </w:numPr>
              <w:ind w:left="536" w:hanging="283"/>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أن تتضمن مدة الاشتراك في تأمين الشيخوخة والعجز والوفاة مدة اشتراك فعلية لا تقل عن 240 شهرًا، وتكون المدة 300 شهرًا فعلية بعد خمس سنوات من تاريخ العمل بالقانون.</w:t>
            </w:r>
          </w:p>
          <w:p w:rsidR="00C8535B" w:rsidRPr="00C34B69" w:rsidRDefault="00C8535B" w:rsidP="00C8535B">
            <w:pPr>
              <w:pStyle w:val="ListParagraph"/>
              <w:numPr>
                <w:ilvl w:val="0"/>
                <w:numId w:val="6"/>
              </w:numPr>
              <w:ind w:left="536" w:hanging="283"/>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تقديم طلب الصرف.</w:t>
            </w:r>
          </w:p>
          <w:p w:rsidR="00C8535B" w:rsidRPr="00C34B69" w:rsidRDefault="00C8535B" w:rsidP="00D7291B">
            <w:pPr>
              <w:pStyle w:val="ListParagraph"/>
              <w:numPr>
                <w:ilvl w:val="0"/>
                <w:numId w:val="6"/>
              </w:numPr>
              <w:ind w:left="536" w:hanging="283"/>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ألا يكون المؤمن عليه خاضعاً لتأمين الشيخوخة والعجز والوفاة فى تاريخ تقديم طلب الصرف.</w:t>
            </w:r>
          </w:p>
        </w:tc>
        <w:tc>
          <w:tcPr>
            <w:tcW w:w="5245" w:type="dxa"/>
          </w:tcPr>
          <w:p w:rsidR="00C8535B" w:rsidRPr="00C34B69" w:rsidRDefault="00C8535B" w:rsidP="00C34B69">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المادة</w:t>
            </w:r>
            <w:r w:rsidR="0070117E">
              <w:rPr>
                <w:rFonts w:asciiTheme="majorBidi" w:hAnsiTheme="majorBidi" w:cstheme="majorBidi" w:hint="cs"/>
                <w:b/>
                <w:bCs/>
                <w:sz w:val="28"/>
                <w:szCs w:val="28"/>
                <w:u w:val="single"/>
                <w:rtl/>
                <w:lang w:bidi="ar-EG"/>
              </w:rPr>
              <w:t xml:space="preserve"> (</w:t>
            </w:r>
            <w:r w:rsidRPr="00C34B69">
              <w:rPr>
                <w:rFonts w:asciiTheme="majorBidi" w:hAnsiTheme="majorBidi" w:cstheme="majorBidi"/>
                <w:b/>
                <w:bCs/>
                <w:sz w:val="28"/>
                <w:szCs w:val="28"/>
                <w:u w:val="single"/>
                <w:rtl/>
                <w:lang w:bidi="ar-EG"/>
              </w:rPr>
              <w:t xml:space="preserve"> 21 </w:t>
            </w:r>
            <w:r w:rsidR="0070117E">
              <w:rPr>
                <w:rFonts w:asciiTheme="majorBidi" w:hAnsiTheme="majorBidi" w:cstheme="majorBidi" w:hint="cs"/>
                <w:b/>
                <w:bCs/>
                <w:sz w:val="28"/>
                <w:szCs w:val="28"/>
                <w:u w:val="single"/>
                <w:rtl/>
                <w:lang w:bidi="ar-EG"/>
              </w:rPr>
              <w:t>)</w:t>
            </w:r>
          </w:p>
          <w:p w:rsidR="00C8535B" w:rsidRPr="00C34B69" w:rsidRDefault="0070117E" w:rsidP="00C34B69">
            <w:pPr>
              <w:spacing w:before="120"/>
              <w:rPr>
                <w:rFonts w:asciiTheme="majorBidi" w:hAnsiTheme="majorBidi" w:cstheme="majorBidi"/>
                <w:b/>
                <w:bCs/>
                <w:sz w:val="28"/>
                <w:szCs w:val="28"/>
                <w:u w:val="single"/>
                <w:rtl/>
                <w:lang w:bidi="ar-EG"/>
              </w:rPr>
            </w:pPr>
            <w:r>
              <w:rPr>
                <w:rFonts w:asciiTheme="majorBidi" w:hAnsiTheme="majorBidi" w:cstheme="majorBidi" w:hint="cs"/>
                <w:b/>
                <w:bCs/>
                <w:sz w:val="28"/>
                <w:szCs w:val="28"/>
                <w:u w:val="single"/>
                <w:rtl/>
                <w:lang w:bidi="ar-EG"/>
              </w:rPr>
              <w:t>(</w:t>
            </w:r>
            <w:r w:rsidR="00C8535B" w:rsidRPr="00C34B69">
              <w:rPr>
                <w:rFonts w:asciiTheme="majorBidi" w:hAnsiTheme="majorBidi" w:cstheme="majorBidi"/>
                <w:b/>
                <w:bCs/>
                <w:sz w:val="28"/>
                <w:szCs w:val="28"/>
                <w:u w:val="single"/>
                <w:rtl/>
                <w:lang w:bidi="ar-EG"/>
              </w:rPr>
              <w:t xml:space="preserve">البند 1 </w:t>
            </w:r>
            <w:r>
              <w:rPr>
                <w:rFonts w:asciiTheme="majorBidi" w:hAnsiTheme="majorBidi" w:cstheme="majorBidi" w:hint="cs"/>
                <w:b/>
                <w:bCs/>
                <w:sz w:val="28"/>
                <w:szCs w:val="28"/>
                <w:u w:val="single"/>
                <w:rtl/>
                <w:lang w:bidi="ar-EG"/>
              </w:rPr>
              <w:t>)</w:t>
            </w:r>
          </w:p>
          <w:p w:rsidR="00C8535B" w:rsidRPr="00C34B69" w:rsidRDefault="00C8535B" w:rsidP="00D7291B">
            <w:pPr>
              <w:spacing w:before="6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بلوغ سن الشيخوخة مع توافر مدة اشتراك فى تأمين الشيخوخة والعجز والوفاة لا تق</w:t>
            </w:r>
            <w:r w:rsidR="00D7291B" w:rsidRPr="00C34B69">
              <w:rPr>
                <w:rFonts w:asciiTheme="majorBidi" w:hAnsiTheme="majorBidi" w:cstheme="majorBidi"/>
                <w:b/>
                <w:bCs/>
                <w:sz w:val="28"/>
                <w:szCs w:val="28"/>
                <w:rtl/>
                <w:lang w:bidi="ar-EG"/>
              </w:rPr>
              <w:t>ل عن 120 شهرًا فعلية على الأقل.</w:t>
            </w:r>
          </w:p>
          <w:p w:rsidR="00D7291B" w:rsidRPr="00C34B69" w:rsidRDefault="00D7291B" w:rsidP="00D7291B">
            <w:pPr>
              <w:spacing w:before="6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وتستثنى من هذا الشرط الفئات المنصوص عليها في البند رابعاً من المادة 2 من هذا القانون</w:t>
            </w:r>
            <w:r w:rsidRPr="00C34B69">
              <w:rPr>
                <w:rStyle w:val="FootnoteReference"/>
                <w:rFonts w:asciiTheme="majorBidi" w:hAnsiTheme="majorBidi" w:cstheme="majorBidi"/>
                <w:b/>
                <w:bCs/>
                <w:sz w:val="28"/>
                <w:szCs w:val="28"/>
                <w:rtl/>
                <w:lang w:bidi="ar-EG"/>
              </w:rPr>
              <w:footnoteReference w:customMarkFollows="1" w:id="3"/>
              <w:sym w:font="Symbol" w:char="F0B7"/>
            </w:r>
          </w:p>
          <w:p w:rsidR="00BC5923" w:rsidRDefault="00BC5923" w:rsidP="00C34B69">
            <w:pPr>
              <w:spacing w:before="120"/>
              <w:rPr>
                <w:rFonts w:asciiTheme="majorBidi" w:hAnsiTheme="majorBidi" w:cstheme="majorBidi" w:hint="cs"/>
                <w:b/>
                <w:bCs/>
                <w:sz w:val="28"/>
                <w:szCs w:val="28"/>
                <w:u w:val="single"/>
                <w:rtl/>
                <w:lang w:bidi="ar-EG"/>
              </w:rPr>
            </w:pPr>
          </w:p>
          <w:p w:rsidR="0057331B" w:rsidRDefault="0057331B" w:rsidP="00C34B69">
            <w:pPr>
              <w:spacing w:before="120"/>
              <w:rPr>
                <w:rFonts w:asciiTheme="majorBidi" w:hAnsiTheme="majorBidi" w:cstheme="majorBidi" w:hint="cs"/>
                <w:b/>
                <w:bCs/>
                <w:sz w:val="28"/>
                <w:szCs w:val="28"/>
                <w:u w:val="single"/>
                <w:rtl/>
                <w:lang w:bidi="ar-EG"/>
              </w:rPr>
            </w:pPr>
            <w:r>
              <w:rPr>
                <w:rFonts w:asciiTheme="majorBidi" w:hAnsiTheme="majorBidi" w:cstheme="majorBidi" w:hint="cs"/>
                <w:b/>
                <w:bCs/>
                <w:sz w:val="28"/>
                <w:szCs w:val="28"/>
                <w:u w:val="single"/>
                <w:rtl/>
                <w:lang w:bidi="ar-EG"/>
              </w:rPr>
              <w:t>المادة (21)</w:t>
            </w:r>
          </w:p>
          <w:p w:rsidR="00D7291B" w:rsidRPr="00C34B69" w:rsidRDefault="00D7291B" w:rsidP="00C34B69">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البند</w:t>
            </w:r>
            <w:r w:rsidR="0057331B">
              <w:rPr>
                <w:rFonts w:asciiTheme="majorBidi" w:hAnsiTheme="majorBidi" w:cstheme="majorBidi" w:hint="cs"/>
                <w:b/>
                <w:bCs/>
                <w:sz w:val="28"/>
                <w:szCs w:val="28"/>
                <w:u w:val="single"/>
                <w:rtl/>
                <w:lang w:bidi="ar-EG"/>
              </w:rPr>
              <w:t xml:space="preserve"> (</w:t>
            </w:r>
            <w:r w:rsidRPr="00C34B69">
              <w:rPr>
                <w:rFonts w:asciiTheme="majorBidi" w:hAnsiTheme="majorBidi" w:cstheme="majorBidi"/>
                <w:b/>
                <w:bCs/>
                <w:sz w:val="28"/>
                <w:szCs w:val="28"/>
                <w:u w:val="single"/>
                <w:rtl/>
                <w:lang w:bidi="ar-EG"/>
              </w:rPr>
              <w:t xml:space="preserve"> 6</w:t>
            </w:r>
            <w:r w:rsidR="0057331B">
              <w:rPr>
                <w:rFonts w:asciiTheme="majorBidi" w:hAnsiTheme="majorBidi" w:cstheme="majorBidi" w:hint="cs"/>
                <w:b/>
                <w:bCs/>
                <w:sz w:val="28"/>
                <w:szCs w:val="28"/>
                <w:u w:val="single"/>
                <w:rtl/>
                <w:lang w:bidi="ar-EG"/>
              </w:rPr>
              <w:t xml:space="preserve"> )</w:t>
            </w:r>
          </w:p>
          <w:p w:rsidR="00C8535B" w:rsidRPr="00C34B69" w:rsidRDefault="00C8535B" w:rsidP="00C8535B">
            <w:pPr>
              <w:spacing w:before="6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انتهاء خدمة أو عمل أو نشاط المؤمن عليه لغير بلوغ سن الشيخوخة أو العجز أو الوفاة مع توافر الشروط الآتية:</w:t>
            </w:r>
          </w:p>
          <w:p w:rsidR="00C8535B" w:rsidRPr="00C34B69" w:rsidRDefault="00C8535B" w:rsidP="00D7291B">
            <w:pPr>
              <w:pStyle w:val="ListParagraph"/>
              <w:numPr>
                <w:ilvl w:val="0"/>
                <w:numId w:val="8"/>
              </w:numPr>
              <w:ind w:left="536" w:hanging="283"/>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أن تتضمن مدة الاشتراك في تأمين الشيخوخة والعجز والوفاة مدة اشتراك فعلية لا تقل عن 240 شهرًا</w:t>
            </w:r>
            <w:r w:rsidR="00D7291B" w:rsidRPr="00C34B69">
              <w:rPr>
                <w:rFonts w:asciiTheme="majorBidi" w:hAnsiTheme="majorBidi" w:cstheme="majorBidi"/>
                <w:b/>
                <w:bCs/>
                <w:sz w:val="28"/>
                <w:szCs w:val="28"/>
                <w:rtl/>
                <w:lang w:bidi="ar-EG"/>
              </w:rPr>
              <w:t>.</w:t>
            </w:r>
          </w:p>
          <w:p w:rsidR="00C8535B" w:rsidRPr="00C34B69" w:rsidRDefault="00C8535B" w:rsidP="00C8535B">
            <w:pPr>
              <w:pStyle w:val="ListParagraph"/>
              <w:numPr>
                <w:ilvl w:val="0"/>
                <w:numId w:val="8"/>
              </w:numPr>
              <w:ind w:left="536" w:hanging="283"/>
              <w:rPr>
                <w:rFonts w:asciiTheme="majorBidi" w:hAnsiTheme="majorBidi" w:cstheme="majorBidi"/>
                <w:b/>
                <w:bCs/>
                <w:sz w:val="28"/>
                <w:szCs w:val="28"/>
                <w:lang w:bidi="ar-EG"/>
              </w:rPr>
            </w:pPr>
            <w:r w:rsidRPr="00C34B69">
              <w:rPr>
                <w:rFonts w:asciiTheme="majorBidi" w:hAnsiTheme="majorBidi" w:cstheme="majorBidi"/>
                <w:b/>
                <w:bCs/>
                <w:sz w:val="28"/>
                <w:szCs w:val="28"/>
                <w:rtl/>
                <w:lang w:bidi="ar-EG"/>
              </w:rPr>
              <w:t>تقديم طلب الصرف.</w:t>
            </w:r>
          </w:p>
          <w:p w:rsidR="00D7291B" w:rsidRPr="00C34B69" w:rsidRDefault="00D7291B" w:rsidP="00C8535B">
            <w:pPr>
              <w:pStyle w:val="ListParagraph"/>
              <w:numPr>
                <w:ilvl w:val="0"/>
                <w:numId w:val="8"/>
              </w:numPr>
              <w:ind w:left="536" w:hanging="283"/>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 xml:space="preserve"> ألا يكون المؤمن عليه خاضعاً لتأمين الشيخوخة والعجز والوفاة في تاريخ تقديم طلب الصرف.</w:t>
            </w:r>
          </w:p>
          <w:p w:rsidR="007603E0" w:rsidRPr="00C34B69" w:rsidRDefault="007603E0" w:rsidP="00C8535B">
            <w:pPr>
              <w:rPr>
                <w:rFonts w:asciiTheme="majorBidi" w:hAnsiTheme="majorBidi" w:cstheme="majorBidi"/>
                <w:b/>
                <w:bCs/>
                <w:sz w:val="28"/>
                <w:szCs w:val="28"/>
                <w:rtl/>
                <w:lang w:bidi="ar-EG"/>
              </w:rPr>
            </w:pPr>
          </w:p>
        </w:tc>
        <w:tc>
          <w:tcPr>
            <w:tcW w:w="4786" w:type="dxa"/>
          </w:tcPr>
          <w:p w:rsidR="007603E0" w:rsidRPr="00C34B69" w:rsidRDefault="002919DF" w:rsidP="00C34B69">
            <w:pPr>
              <w:spacing w:before="120"/>
              <w:rPr>
                <w:rFonts w:asciiTheme="majorBidi" w:hAnsiTheme="majorBidi" w:cstheme="majorBidi"/>
                <w:b/>
                <w:bCs/>
                <w:spacing w:val="-6"/>
                <w:sz w:val="28"/>
                <w:szCs w:val="28"/>
                <w:rtl/>
                <w:lang w:bidi="ar-EG"/>
              </w:rPr>
            </w:pPr>
            <w:r w:rsidRPr="00C34B69">
              <w:rPr>
                <w:rFonts w:asciiTheme="majorBidi" w:hAnsiTheme="majorBidi" w:cstheme="majorBidi"/>
                <w:b/>
                <w:bCs/>
                <w:spacing w:val="-6"/>
                <w:sz w:val="28"/>
                <w:szCs w:val="28"/>
                <w:rtl/>
                <w:lang w:bidi="ar-EG"/>
              </w:rPr>
              <w:t>لما كان العمال غير المنتظمين يعملون مدد زمنية متقطعة ، فإنهم قد يصعب عليهم استكمال مدة اشتراك في التأمين تبلغ 120 شهراً، ولما كانوا فئة أولى بالرعاية، وكنا نرغب في حفزهم على الاشتراك في نظام التأمينات الاجتماعية ، نرى استثناءهم من هذا الشرط.</w:t>
            </w:r>
          </w:p>
          <w:p w:rsidR="002919DF" w:rsidRPr="00C34B69" w:rsidRDefault="002919DF">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وفي جميع الأحوال نرى عدم زيادة مدة الاشتراك اللازمة لاستحقاق معاش الشيخوخة إلى خمس عشرة سنة بعد خمس سنوات.</w:t>
            </w:r>
          </w:p>
          <w:p w:rsidR="00957D72" w:rsidRPr="00C34B69" w:rsidRDefault="004225A3" w:rsidP="00C34B69">
            <w:pPr>
              <w:spacing w:before="12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ينطوي النص على عوار لا يجب قبوله ، ف</w:t>
            </w:r>
            <w:r w:rsidR="002919DF" w:rsidRPr="00C34B69">
              <w:rPr>
                <w:rFonts w:asciiTheme="majorBidi" w:hAnsiTheme="majorBidi" w:cstheme="majorBidi"/>
                <w:b/>
                <w:bCs/>
                <w:sz w:val="28"/>
                <w:szCs w:val="28"/>
                <w:rtl/>
                <w:lang w:bidi="ar-EG"/>
              </w:rPr>
              <w:t>من غير الجائز في أي حال أن ينص القانون على أحقية بعض العاملين في استحقاق المعاش المبكر ثم يضع شرطاً يحول عملياً دون هذا الاستحقاق</w:t>
            </w:r>
            <w:r w:rsidR="00957D72" w:rsidRPr="00C34B69">
              <w:rPr>
                <w:rFonts w:asciiTheme="majorBidi" w:hAnsiTheme="majorBidi" w:cstheme="majorBidi"/>
                <w:b/>
                <w:bCs/>
                <w:sz w:val="28"/>
                <w:szCs w:val="28"/>
                <w:rtl/>
                <w:lang w:bidi="ar-EG"/>
              </w:rPr>
              <w:t xml:space="preserve"> باستثناء أحوال قليلة </w:t>
            </w:r>
          </w:p>
          <w:p w:rsidR="002919DF" w:rsidRPr="00C34B69" w:rsidRDefault="00957D72" w:rsidP="00957D72">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 xml:space="preserve">إن شرط توافر مدد اشتراك في تأمين الشيخوخة والعجز والوفاة تعطي الحق في معاش لا يقل عن 50% من أجر أو دخل التسوية الأخير </w:t>
            </w:r>
            <w:r w:rsidR="004225A3" w:rsidRPr="00C34B69">
              <w:rPr>
                <w:rFonts w:asciiTheme="majorBidi" w:hAnsiTheme="majorBidi" w:cstheme="majorBidi"/>
                <w:b/>
                <w:bCs/>
                <w:sz w:val="28"/>
                <w:szCs w:val="28"/>
                <w:rtl/>
                <w:lang w:bidi="ar-EG"/>
              </w:rPr>
              <w:t xml:space="preserve">مع تطبيق المعامل الجائر المنصوص عليه في جدول 5 </w:t>
            </w:r>
            <w:r w:rsidRPr="00C34B69">
              <w:rPr>
                <w:rFonts w:asciiTheme="majorBidi" w:hAnsiTheme="majorBidi" w:cstheme="majorBidi"/>
                <w:b/>
                <w:bCs/>
                <w:sz w:val="28"/>
                <w:szCs w:val="28"/>
                <w:rtl/>
                <w:lang w:bidi="ar-EG"/>
              </w:rPr>
              <w:t xml:space="preserve">يجعل </w:t>
            </w:r>
            <w:r w:rsidR="004225A3" w:rsidRPr="00C34B69">
              <w:rPr>
                <w:rFonts w:asciiTheme="majorBidi" w:hAnsiTheme="majorBidi" w:cstheme="majorBidi"/>
                <w:b/>
                <w:bCs/>
                <w:sz w:val="28"/>
                <w:szCs w:val="28"/>
                <w:rtl/>
                <w:lang w:bidi="ar-EG"/>
              </w:rPr>
              <w:t>المعاش غير متاح لعامل سنه 55 سنة وله مدة اشتراك تأميني 25 سنة !!</w:t>
            </w:r>
            <w:r w:rsidR="002919DF" w:rsidRPr="00C34B69">
              <w:rPr>
                <w:rFonts w:asciiTheme="majorBidi" w:hAnsiTheme="majorBidi" w:cstheme="majorBidi"/>
                <w:b/>
                <w:bCs/>
                <w:sz w:val="28"/>
                <w:szCs w:val="28"/>
                <w:rtl/>
                <w:lang w:bidi="ar-EG"/>
              </w:rPr>
              <w:t xml:space="preserve"> </w:t>
            </w:r>
          </w:p>
          <w:p w:rsidR="00057710" w:rsidRPr="007527FC" w:rsidRDefault="00057710" w:rsidP="00957D72">
            <w:pPr>
              <w:rPr>
                <w:rFonts w:asciiTheme="majorBidi" w:hAnsiTheme="majorBidi" w:cstheme="majorBidi"/>
                <w:b/>
                <w:bCs/>
                <w:spacing w:val="-4"/>
                <w:sz w:val="28"/>
                <w:szCs w:val="28"/>
                <w:rtl/>
                <w:lang w:bidi="ar-EG"/>
              </w:rPr>
            </w:pPr>
            <w:r w:rsidRPr="007527FC">
              <w:rPr>
                <w:rFonts w:asciiTheme="majorBidi" w:hAnsiTheme="majorBidi" w:cstheme="majorBidi"/>
                <w:b/>
                <w:bCs/>
                <w:spacing w:val="-4"/>
                <w:sz w:val="28"/>
                <w:szCs w:val="28"/>
                <w:rtl/>
                <w:lang w:bidi="ar-EG"/>
              </w:rPr>
              <w:t>ولا يقدح في ذلك ما يراه البعض من عدم تشجيع العمال على الخروج من الخدمة بنظام المعاش المبكر، أو أن بعض أصحاب الأعمال يسيئون استخدام نظام المعاش المبكر ويدفعون العاملين لديهم إلى الاستفادة بهذا النظام ، مع استمرار عملهم لديهم بأجر منخفض.</w:t>
            </w:r>
          </w:p>
          <w:p w:rsidR="00057710" w:rsidRPr="00C34B69" w:rsidRDefault="00057710" w:rsidP="00957D72">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ذلك أن إساءة استخدام أي نظام وأية حقوق لا يعني العصف بها ، كما أن الكثيرين من العاملين في القطاع الخاص كثيراً ما يفقدون وظائفهم فعلياً في سن مبكرة ولا تتوفر لهم فرص الالتحاق بعمل آخر، فضلاً عن هؤلاء الذين يعملون عملاً غير منتظم.</w:t>
            </w:r>
          </w:p>
          <w:p w:rsidR="00712B98" w:rsidRPr="00C34B69" w:rsidRDefault="00057710" w:rsidP="007527FC">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 xml:space="preserve">وواقع الحال أيضاً أن القانون هنا يتناقض بصورة فظة مع قانون الخدمة المدنية </w:t>
            </w:r>
            <w:r w:rsidR="005E2A98" w:rsidRPr="00C34B69">
              <w:rPr>
                <w:rFonts w:asciiTheme="majorBidi" w:hAnsiTheme="majorBidi" w:cstheme="majorBidi"/>
                <w:b/>
                <w:bCs/>
                <w:sz w:val="28"/>
                <w:szCs w:val="28"/>
                <w:rtl/>
                <w:lang w:bidi="ar-EG"/>
              </w:rPr>
              <w:t xml:space="preserve">رقم 81 لسنة 2016 </w:t>
            </w:r>
            <w:r w:rsidR="005E2A98" w:rsidRPr="00B05195">
              <w:rPr>
                <w:rFonts w:asciiTheme="majorBidi" w:hAnsiTheme="majorBidi" w:cstheme="majorBidi"/>
                <w:b/>
                <w:bCs/>
                <w:spacing w:val="-4"/>
                <w:sz w:val="28"/>
                <w:szCs w:val="28"/>
                <w:rtl/>
                <w:lang w:bidi="ar-EG"/>
              </w:rPr>
              <w:t xml:space="preserve">فيما تضمنه من تشجيع للعاملين الخاضعين لأحكامه على </w:t>
            </w:r>
            <w:r w:rsidR="00712B98" w:rsidRPr="00B05195">
              <w:rPr>
                <w:rFonts w:asciiTheme="majorBidi" w:hAnsiTheme="majorBidi" w:cstheme="majorBidi"/>
                <w:b/>
                <w:bCs/>
                <w:spacing w:val="-4"/>
                <w:sz w:val="28"/>
                <w:szCs w:val="28"/>
                <w:rtl/>
                <w:lang w:bidi="ar-EG"/>
              </w:rPr>
              <w:t>إنهاء</w:t>
            </w:r>
            <w:r w:rsidR="005E2A98" w:rsidRPr="00B05195">
              <w:rPr>
                <w:rFonts w:asciiTheme="majorBidi" w:hAnsiTheme="majorBidi" w:cstheme="majorBidi"/>
                <w:b/>
                <w:bCs/>
                <w:spacing w:val="-4"/>
                <w:sz w:val="28"/>
                <w:szCs w:val="28"/>
                <w:rtl/>
                <w:lang w:bidi="ar-EG"/>
              </w:rPr>
              <w:t xml:space="preserve"> خدمتهم بنظام المعاش المبكر </w:t>
            </w:r>
            <w:r w:rsidR="00712B98" w:rsidRPr="00B05195">
              <w:rPr>
                <w:rFonts w:asciiTheme="majorBidi" w:hAnsiTheme="majorBidi" w:cstheme="majorBidi"/>
                <w:b/>
                <w:bCs/>
                <w:spacing w:val="-4"/>
                <w:sz w:val="28"/>
                <w:szCs w:val="28"/>
                <w:rtl/>
                <w:lang w:bidi="ar-EG"/>
              </w:rPr>
              <w:t xml:space="preserve">بعد تجاوزهم سن الخمسين </w:t>
            </w:r>
            <w:r w:rsidR="005E2A98" w:rsidRPr="00B05195">
              <w:rPr>
                <w:rFonts w:asciiTheme="majorBidi" w:hAnsiTheme="majorBidi" w:cstheme="majorBidi"/>
                <w:b/>
                <w:bCs/>
                <w:spacing w:val="-4"/>
                <w:sz w:val="28"/>
                <w:szCs w:val="28"/>
                <w:rtl/>
                <w:lang w:bidi="ar-EG"/>
              </w:rPr>
              <w:t xml:space="preserve">وتحفيزهم على ذلك </w:t>
            </w:r>
            <w:r w:rsidR="00712B98" w:rsidRPr="00B05195">
              <w:rPr>
                <w:rFonts w:asciiTheme="majorBidi" w:hAnsiTheme="majorBidi" w:cstheme="majorBidi"/>
                <w:b/>
                <w:bCs/>
                <w:spacing w:val="-4"/>
                <w:sz w:val="28"/>
                <w:szCs w:val="28"/>
                <w:rtl/>
                <w:lang w:bidi="ar-EG"/>
              </w:rPr>
              <w:t>بإضافة خمس سنوات إلى مدة اشتراكهم في نظام التأمين الاجتماعي.. غير أن هؤلاء رغم ذلك سوف يصطدمون بمعامل حساب المعاش الوارد في الجدول رقم 5 والذي قد يحول بينهم وبين الانتفاع بهذا النظام..ألا ينطوي ذلك على تضارب تشريعي واضح ؟</w:t>
            </w:r>
          </w:p>
        </w:tc>
      </w:tr>
      <w:tr w:rsidR="007603E0" w:rsidRPr="00C34B69" w:rsidTr="00B05195">
        <w:trPr>
          <w:trHeight w:val="567"/>
        </w:trPr>
        <w:tc>
          <w:tcPr>
            <w:tcW w:w="4755" w:type="dxa"/>
          </w:tcPr>
          <w:p w:rsidR="007603E0" w:rsidRPr="00C34B69" w:rsidRDefault="00712B98" w:rsidP="00CE1EA4">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المادة</w:t>
            </w:r>
            <w:r w:rsidR="00CE1EA4">
              <w:rPr>
                <w:rFonts w:asciiTheme="majorBidi" w:hAnsiTheme="majorBidi" w:cstheme="majorBidi" w:hint="cs"/>
                <w:b/>
                <w:bCs/>
                <w:sz w:val="28"/>
                <w:szCs w:val="28"/>
                <w:u w:val="single"/>
                <w:rtl/>
                <w:lang w:bidi="ar-EG"/>
              </w:rPr>
              <w:t xml:space="preserve"> (</w:t>
            </w:r>
            <w:r w:rsidRPr="00C34B69">
              <w:rPr>
                <w:rFonts w:asciiTheme="majorBidi" w:hAnsiTheme="majorBidi" w:cstheme="majorBidi"/>
                <w:b/>
                <w:bCs/>
                <w:sz w:val="28"/>
                <w:szCs w:val="28"/>
                <w:u w:val="single"/>
                <w:rtl/>
                <w:lang w:bidi="ar-EG"/>
              </w:rPr>
              <w:t xml:space="preserve"> 24</w:t>
            </w:r>
            <w:r w:rsidR="00CE1EA4">
              <w:rPr>
                <w:rFonts w:asciiTheme="majorBidi" w:hAnsiTheme="majorBidi" w:cstheme="majorBidi" w:hint="cs"/>
                <w:b/>
                <w:bCs/>
                <w:sz w:val="28"/>
                <w:szCs w:val="28"/>
                <w:u w:val="single"/>
                <w:rtl/>
                <w:lang w:bidi="ar-EG"/>
              </w:rPr>
              <w:t xml:space="preserve"> )</w:t>
            </w:r>
            <w:r w:rsidRPr="00C34B69">
              <w:rPr>
                <w:rFonts w:asciiTheme="majorBidi" w:hAnsiTheme="majorBidi" w:cstheme="majorBidi"/>
                <w:b/>
                <w:bCs/>
                <w:sz w:val="28"/>
                <w:szCs w:val="28"/>
                <w:u w:val="single"/>
                <w:rtl/>
                <w:lang w:bidi="ar-EG"/>
              </w:rPr>
              <w:t xml:space="preserve"> </w:t>
            </w:r>
          </w:p>
          <w:p w:rsidR="00712B98" w:rsidRPr="00C34B69" w:rsidRDefault="00712B98" w:rsidP="00C34B69">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الفقرات الثلاث الأولى</w:t>
            </w:r>
          </w:p>
          <w:p w:rsidR="00712B98" w:rsidRPr="00C34B69" w:rsidRDefault="00712B98" w:rsidP="00712B98">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يسوى المعاش عن مدة الاشتراك في تأمين الشيخوخة والعجز والوفاة التي تبدأ من تاريخ العمل بهذا القانون بواقع جزء واحد من المعامل المناظر لسن المؤمن عليه المحدد بالجدول رقم (5) المرافق لهذا القانون عن كل سنة، بحد أقصى مقداره 80% من أجر أو دخل التسوية.</w:t>
            </w:r>
          </w:p>
          <w:p w:rsidR="00712B98" w:rsidRPr="00B05195" w:rsidRDefault="00712B98" w:rsidP="00712B98">
            <w:pPr>
              <w:spacing w:before="60"/>
              <w:rPr>
                <w:rFonts w:asciiTheme="majorBidi" w:hAnsiTheme="majorBidi" w:cstheme="majorBidi"/>
                <w:b/>
                <w:bCs/>
                <w:spacing w:val="-6"/>
                <w:sz w:val="28"/>
                <w:szCs w:val="28"/>
                <w:rtl/>
                <w:lang w:bidi="ar-EG"/>
              </w:rPr>
            </w:pPr>
            <w:r w:rsidRPr="00B05195">
              <w:rPr>
                <w:rFonts w:asciiTheme="majorBidi" w:hAnsiTheme="majorBidi" w:cstheme="majorBidi"/>
                <w:b/>
                <w:bCs/>
                <w:spacing w:val="-6"/>
                <w:sz w:val="28"/>
                <w:szCs w:val="28"/>
                <w:rtl/>
                <w:lang w:bidi="ar-EG"/>
              </w:rPr>
              <w:t>ويسوى المعاش عن مدة الاشتراك السابقة على تاريخ العمل بهذا القانون بواقع هذا المعامل المنصوص عليه، وأجر التسوية الذي يحدد عن كل من الأجر الأساسي والأجر المتغير وفقاً لقانون التأمين الاجتماعي الذي قضيت المدة في ظله (السابق) ، بحد أقصى مقداره 80% من أجر التسوية.</w:t>
            </w:r>
          </w:p>
          <w:p w:rsidR="00712B98" w:rsidRPr="00C34B69" w:rsidRDefault="00712B98" w:rsidP="0002729A">
            <w:pPr>
              <w:spacing w:before="6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ويربط المعاش بمجموع المعاشات المستحقة بما لا يجاوز 80% من أجر التسوية الأكبر وفقاً للفقرتين الأولى والثانية من هذه المادة.</w:t>
            </w:r>
          </w:p>
        </w:tc>
        <w:tc>
          <w:tcPr>
            <w:tcW w:w="5245" w:type="dxa"/>
          </w:tcPr>
          <w:p w:rsidR="00712B98" w:rsidRPr="00C34B69" w:rsidRDefault="00712B98" w:rsidP="00CE1EA4">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الماد</w:t>
            </w:r>
            <w:r w:rsidR="00CE1EA4">
              <w:rPr>
                <w:rFonts w:asciiTheme="majorBidi" w:hAnsiTheme="majorBidi" w:cstheme="majorBidi" w:hint="cs"/>
                <w:b/>
                <w:bCs/>
                <w:sz w:val="28"/>
                <w:szCs w:val="28"/>
                <w:u w:val="single"/>
                <w:rtl/>
                <w:lang w:bidi="ar-EG"/>
              </w:rPr>
              <w:t xml:space="preserve"> </w:t>
            </w:r>
            <w:r w:rsidRPr="00C34B69">
              <w:rPr>
                <w:rFonts w:asciiTheme="majorBidi" w:hAnsiTheme="majorBidi" w:cstheme="majorBidi"/>
                <w:b/>
                <w:bCs/>
                <w:sz w:val="28"/>
                <w:szCs w:val="28"/>
                <w:u w:val="single"/>
                <w:rtl/>
                <w:lang w:bidi="ar-EG"/>
              </w:rPr>
              <w:t>ة</w:t>
            </w:r>
            <w:r w:rsidR="00CE1EA4">
              <w:rPr>
                <w:rFonts w:asciiTheme="majorBidi" w:hAnsiTheme="majorBidi" w:cstheme="majorBidi" w:hint="cs"/>
                <w:b/>
                <w:bCs/>
                <w:sz w:val="28"/>
                <w:szCs w:val="28"/>
                <w:u w:val="single"/>
                <w:rtl/>
                <w:lang w:bidi="ar-EG"/>
              </w:rPr>
              <w:t xml:space="preserve"> (</w:t>
            </w:r>
            <w:r w:rsidRPr="00C34B69">
              <w:rPr>
                <w:rFonts w:asciiTheme="majorBidi" w:hAnsiTheme="majorBidi" w:cstheme="majorBidi"/>
                <w:b/>
                <w:bCs/>
                <w:sz w:val="28"/>
                <w:szCs w:val="28"/>
                <w:u w:val="single"/>
                <w:rtl/>
                <w:lang w:bidi="ar-EG"/>
              </w:rPr>
              <w:t xml:space="preserve"> 24 </w:t>
            </w:r>
            <w:r w:rsidR="00CE1EA4">
              <w:rPr>
                <w:rFonts w:asciiTheme="majorBidi" w:hAnsiTheme="majorBidi" w:cstheme="majorBidi" w:hint="cs"/>
                <w:b/>
                <w:bCs/>
                <w:sz w:val="28"/>
                <w:szCs w:val="28"/>
                <w:u w:val="single"/>
                <w:rtl/>
                <w:lang w:bidi="ar-EG"/>
              </w:rPr>
              <w:t>)</w:t>
            </w:r>
          </w:p>
          <w:p w:rsidR="00712B98" w:rsidRPr="00C34B69" w:rsidRDefault="00712B98" w:rsidP="00C34B69">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الفقرات الثلاث الأولى</w:t>
            </w:r>
          </w:p>
          <w:p w:rsidR="00712B98" w:rsidRPr="00C34B69" w:rsidRDefault="00712B98" w:rsidP="00AD61E3">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 xml:space="preserve">يسوى المعاش عن مدة الاشتراك في تأمين الشيخوخة والعجز والوفاة التي تبدأ من تاريخ العمل بهذا القانون بواقع جزء واحد من </w:t>
            </w:r>
            <w:r w:rsidR="00AD61E3" w:rsidRPr="00C34B69">
              <w:rPr>
                <w:rFonts w:asciiTheme="majorBidi" w:hAnsiTheme="majorBidi" w:cstheme="majorBidi"/>
                <w:b/>
                <w:bCs/>
                <w:sz w:val="28"/>
                <w:szCs w:val="28"/>
                <w:rtl/>
                <w:lang w:bidi="ar-EG"/>
              </w:rPr>
              <w:t xml:space="preserve">خمسة وأربعين </w:t>
            </w:r>
            <w:r w:rsidRPr="00C34B69">
              <w:rPr>
                <w:rFonts w:asciiTheme="majorBidi" w:hAnsiTheme="majorBidi" w:cstheme="majorBidi"/>
                <w:b/>
                <w:bCs/>
                <w:sz w:val="28"/>
                <w:szCs w:val="28"/>
                <w:rtl/>
                <w:lang w:bidi="ar-EG"/>
              </w:rPr>
              <w:t>، بحد أقصى مقداره 80% من أجر أو دخل التسوية.</w:t>
            </w:r>
          </w:p>
          <w:p w:rsidR="00712B98" w:rsidRPr="00C34B69" w:rsidRDefault="00712B98" w:rsidP="00712B98">
            <w:pPr>
              <w:spacing w:before="6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ويسوى المعاش عن مدة الاشتراك السابقة على تاريخ العمل بهذا القانون بواقع هذا المعامل المنصوص عليه، وأجر التسوية الذي يحدد عن كل من الأجر الأساسي والأجر المتغير وفقاً لقانون التأمين الاجتماعي الذي قضيت المدة في ظله (السابق) ، بحد أقصى مقداره 80% من أجر التسوية.</w:t>
            </w:r>
          </w:p>
          <w:p w:rsidR="00712B98" w:rsidRPr="00C34B69" w:rsidRDefault="00712B98" w:rsidP="00712B98">
            <w:pPr>
              <w:spacing w:before="6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ويربط المعاش بمجموع المعاشات المستحقة بما لا يجاوز 80% من أجر التسوية الأكبر وفقاً للفقرتين الأولى والثانية من هذه المادة.</w:t>
            </w:r>
          </w:p>
          <w:p w:rsidR="007603E0" w:rsidRPr="00C34B69" w:rsidRDefault="007603E0">
            <w:pPr>
              <w:rPr>
                <w:rFonts w:asciiTheme="majorBidi" w:hAnsiTheme="majorBidi" w:cstheme="majorBidi"/>
                <w:b/>
                <w:bCs/>
                <w:sz w:val="28"/>
                <w:szCs w:val="28"/>
                <w:rtl/>
                <w:lang w:bidi="ar-EG"/>
              </w:rPr>
            </w:pPr>
          </w:p>
        </w:tc>
        <w:tc>
          <w:tcPr>
            <w:tcW w:w="4786" w:type="dxa"/>
          </w:tcPr>
          <w:p w:rsidR="007527FC" w:rsidRDefault="007527FC" w:rsidP="007527FC">
            <w:pPr>
              <w:spacing w:before="120"/>
              <w:rPr>
                <w:rFonts w:asciiTheme="majorBidi" w:hAnsiTheme="majorBidi" w:cstheme="majorBidi"/>
                <w:b/>
                <w:bCs/>
                <w:sz w:val="28"/>
                <w:szCs w:val="28"/>
                <w:rtl/>
                <w:lang w:bidi="ar-EG"/>
              </w:rPr>
            </w:pPr>
          </w:p>
          <w:p w:rsidR="007527FC" w:rsidRDefault="007527FC" w:rsidP="007527FC">
            <w:pPr>
              <w:spacing w:before="120"/>
              <w:rPr>
                <w:rFonts w:asciiTheme="majorBidi" w:hAnsiTheme="majorBidi" w:cstheme="majorBidi"/>
                <w:b/>
                <w:bCs/>
                <w:sz w:val="28"/>
                <w:szCs w:val="28"/>
                <w:rtl/>
                <w:lang w:bidi="ar-EG"/>
              </w:rPr>
            </w:pPr>
          </w:p>
          <w:p w:rsidR="008C676A" w:rsidRPr="00C34B69" w:rsidRDefault="008C676A" w:rsidP="007527FC">
            <w:pPr>
              <w:spacing w:before="12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نرى حذف الجدول رقم 5 المتضمن معامل حساب المعاش على أن يكون المعامل 1/45 لجميع المؤمن عليهم أياً ما تكون أعمارهم لدى تقديمهم طلب صرف المعاش.</w:t>
            </w:r>
          </w:p>
          <w:p w:rsidR="008C676A" w:rsidRPr="00C34B69" w:rsidRDefault="008C676A" w:rsidP="00470318">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 xml:space="preserve">وفد كان الحال كذلك </w:t>
            </w:r>
            <w:r w:rsidR="00470318" w:rsidRPr="00C34B69">
              <w:rPr>
                <w:rFonts w:asciiTheme="majorBidi" w:hAnsiTheme="majorBidi" w:cstheme="majorBidi"/>
                <w:b/>
                <w:bCs/>
                <w:sz w:val="28"/>
                <w:szCs w:val="28"/>
                <w:rtl/>
                <w:lang w:bidi="ar-EG"/>
              </w:rPr>
              <w:t>إلى أن صدر القانون رقم 130 لسنة 2009 الذي تضمن الجدول رقم 9 (معامل احتساب المعاش المبكر)</w:t>
            </w:r>
          </w:p>
          <w:p w:rsidR="00470318" w:rsidRPr="00C34B69" w:rsidRDefault="00470318" w:rsidP="00470318">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ورغم أن هذا الجدول قد تضمن جوراً عل حقوق المؤمن عليهم إلا أنه لا يقارن بالجدول رقم 5 المرفق بهذا القانون ، وما نص عليه من معامل .</w:t>
            </w:r>
          </w:p>
        </w:tc>
      </w:tr>
      <w:tr w:rsidR="007603E0" w:rsidRPr="00C34B69" w:rsidTr="00B05195">
        <w:trPr>
          <w:trHeight w:val="567"/>
        </w:trPr>
        <w:tc>
          <w:tcPr>
            <w:tcW w:w="4755" w:type="dxa"/>
          </w:tcPr>
          <w:p w:rsidR="0002729A" w:rsidRPr="00C34B69" w:rsidRDefault="0002729A" w:rsidP="00C34B69">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 xml:space="preserve">نظام المكافأة </w:t>
            </w:r>
          </w:p>
          <w:p w:rsidR="0002729A" w:rsidRPr="00C34B69" w:rsidRDefault="0002729A" w:rsidP="00C34B69">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المادة</w:t>
            </w:r>
            <w:r w:rsidR="00CE1EA4">
              <w:rPr>
                <w:rFonts w:asciiTheme="majorBidi" w:hAnsiTheme="majorBidi" w:cstheme="majorBidi" w:hint="cs"/>
                <w:b/>
                <w:bCs/>
                <w:sz w:val="28"/>
                <w:szCs w:val="28"/>
                <w:u w:val="single"/>
                <w:rtl/>
                <w:lang w:bidi="ar-EG"/>
              </w:rPr>
              <w:t xml:space="preserve"> (</w:t>
            </w:r>
            <w:r w:rsidRPr="00C34B69">
              <w:rPr>
                <w:rFonts w:asciiTheme="majorBidi" w:hAnsiTheme="majorBidi" w:cstheme="majorBidi"/>
                <w:b/>
                <w:bCs/>
                <w:sz w:val="28"/>
                <w:szCs w:val="28"/>
                <w:u w:val="single"/>
                <w:rtl/>
                <w:lang w:bidi="ar-EG"/>
              </w:rPr>
              <w:t>36</w:t>
            </w:r>
            <w:r w:rsidR="00CE1EA4">
              <w:rPr>
                <w:rFonts w:asciiTheme="majorBidi" w:hAnsiTheme="majorBidi" w:cstheme="majorBidi" w:hint="cs"/>
                <w:b/>
                <w:bCs/>
                <w:sz w:val="28"/>
                <w:szCs w:val="28"/>
                <w:u w:val="single"/>
                <w:rtl/>
                <w:lang w:bidi="ar-EG"/>
              </w:rPr>
              <w:t>)</w:t>
            </w:r>
          </w:p>
          <w:p w:rsidR="0002729A" w:rsidRPr="00C34B69" w:rsidRDefault="0002729A" w:rsidP="0002729A">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يخضع لنظام المكافأة المؤمن عليهم الوارد ذكرهم في البند أولاً من المادة 2 من هذا القانون</w:t>
            </w:r>
            <w:r w:rsidRPr="00C34B69">
              <w:rPr>
                <w:rStyle w:val="FootnoteReference"/>
                <w:rFonts w:asciiTheme="majorBidi" w:hAnsiTheme="majorBidi" w:cstheme="majorBidi"/>
                <w:b/>
                <w:bCs/>
                <w:sz w:val="28"/>
                <w:szCs w:val="28"/>
                <w:rtl/>
                <w:lang w:bidi="ar-EG"/>
              </w:rPr>
              <w:footnoteReference w:customMarkFollows="1" w:id="4"/>
              <w:sym w:font="Symbol" w:char="F0B7"/>
            </w:r>
          </w:p>
          <w:p w:rsidR="0002729A" w:rsidRPr="00C34B69" w:rsidRDefault="0002729A" w:rsidP="0002729A">
            <w:pPr>
              <w:pStyle w:val="ListParagraph"/>
              <w:spacing w:before="60"/>
              <w:ind w:left="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ويمول نظام المكافأة مما يأتي:</w:t>
            </w:r>
          </w:p>
          <w:p w:rsidR="0002729A" w:rsidRPr="00C34B69" w:rsidRDefault="0002729A" w:rsidP="0002729A">
            <w:pPr>
              <w:pStyle w:val="ListParagraph"/>
              <w:numPr>
                <w:ilvl w:val="0"/>
                <w:numId w:val="10"/>
              </w:numPr>
              <w:tabs>
                <w:tab w:val="left" w:pos="536"/>
              </w:tabs>
              <w:spacing w:before="60"/>
              <w:ind w:left="253" w:hanging="253"/>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‌حصة يلتزم بها المؤمن عليه بواقع 1% من أجر الاشتراك شهريًا.</w:t>
            </w:r>
          </w:p>
          <w:p w:rsidR="0002729A" w:rsidRPr="00C34B69" w:rsidRDefault="0002729A" w:rsidP="0002729A">
            <w:pPr>
              <w:pStyle w:val="ListParagraph"/>
              <w:numPr>
                <w:ilvl w:val="0"/>
                <w:numId w:val="10"/>
              </w:numPr>
              <w:tabs>
                <w:tab w:val="left" w:pos="536"/>
              </w:tabs>
              <w:spacing w:before="60"/>
              <w:ind w:left="253" w:hanging="253"/>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حصة يلتزم بها صاحب العمل بواقع 1% من أجر اشتراك المؤمن عليه لديه شهريًا.</w:t>
            </w:r>
          </w:p>
          <w:p w:rsidR="0002729A" w:rsidRPr="00C34B69" w:rsidRDefault="0002729A" w:rsidP="0002729A">
            <w:pPr>
              <w:pStyle w:val="ListParagraph"/>
              <w:spacing w:before="60"/>
              <w:ind w:left="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 xml:space="preserve">وتودع المبالغ المذكورة فى حساب شخصي خاص بالمؤمن عليه، ويستحق عن المبالغ الفعلية المودعة في هذا الحساب عائد استثمار عن المدة من أول الشهر التالى لإيداع المبالغ في الحساب وحتى نهاية الشهر السابق على تاريخ استحقاق الحقوق التأمينية‏. </w:t>
            </w:r>
          </w:p>
          <w:p w:rsidR="0002729A" w:rsidRPr="00C34B69" w:rsidRDefault="0002729A" w:rsidP="0002729A">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وتقوم الهيئة باستثمار أموال هذا الحساب، وتحدد اللائحة التنفيذية لهذا القانون القواعد والإجراءات المنظمة لإيداع المبالغ وحساب عائد استثمار أموال هذا الحساب وكيفية إضافته للرصيد.</w:t>
            </w:r>
          </w:p>
          <w:p w:rsidR="0002729A" w:rsidRPr="00C34B69" w:rsidRDefault="0002729A" w:rsidP="007527FC">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المادة</w:t>
            </w:r>
            <w:r w:rsidR="00CE1EA4">
              <w:rPr>
                <w:rFonts w:asciiTheme="majorBidi" w:hAnsiTheme="majorBidi" w:cstheme="majorBidi" w:hint="cs"/>
                <w:b/>
                <w:bCs/>
                <w:sz w:val="28"/>
                <w:szCs w:val="28"/>
                <w:u w:val="single"/>
                <w:rtl/>
                <w:lang w:bidi="ar-EG"/>
              </w:rPr>
              <w:t xml:space="preserve"> (</w:t>
            </w:r>
            <w:r w:rsidRPr="00C34B69">
              <w:rPr>
                <w:rFonts w:asciiTheme="majorBidi" w:hAnsiTheme="majorBidi" w:cstheme="majorBidi"/>
                <w:b/>
                <w:bCs/>
                <w:sz w:val="28"/>
                <w:szCs w:val="28"/>
                <w:u w:val="single"/>
                <w:rtl/>
                <w:lang w:bidi="ar-EG"/>
              </w:rPr>
              <w:t xml:space="preserve"> 37</w:t>
            </w:r>
            <w:r w:rsidR="00CE1EA4">
              <w:rPr>
                <w:rFonts w:asciiTheme="majorBidi" w:hAnsiTheme="majorBidi" w:cstheme="majorBidi" w:hint="cs"/>
                <w:b/>
                <w:bCs/>
                <w:sz w:val="28"/>
                <w:szCs w:val="28"/>
                <w:u w:val="single"/>
                <w:rtl/>
                <w:lang w:bidi="ar-EG"/>
              </w:rPr>
              <w:t>)</w:t>
            </w:r>
          </w:p>
          <w:p w:rsidR="0002729A" w:rsidRPr="00C34B69" w:rsidRDefault="0002729A" w:rsidP="0002729A">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يصرف للمؤمن عليه الخاضع لنظام المكافأة الرصيد المتوافر فى حسابه الشخصي عند تحقق واقعة استحقاق الحقوق التأمينية وفقا لأحكام القانون.</w:t>
            </w:r>
          </w:p>
          <w:p w:rsidR="007527FC" w:rsidRDefault="0002729A" w:rsidP="007527FC">
            <w:pPr>
              <w:spacing w:before="60"/>
              <w:rPr>
                <w:rFonts w:asciiTheme="majorBidi" w:hAnsiTheme="majorBidi" w:cstheme="majorBidi" w:hint="cs"/>
                <w:b/>
                <w:bCs/>
                <w:sz w:val="28"/>
                <w:szCs w:val="28"/>
                <w:rtl/>
                <w:lang w:bidi="ar-EG"/>
              </w:rPr>
            </w:pPr>
            <w:r w:rsidRPr="00C34B69">
              <w:rPr>
                <w:rFonts w:asciiTheme="majorBidi" w:hAnsiTheme="majorBidi" w:cstheme="majorBidi"/>
                <w:b/>
                <w:bCs/>
                <w:sz w:val="28"/>
                <w:szCs w:val="28"/>
                <w:rtl/>
                <w:lang w:bidi="ar-EG"/>
              </w:rPr>
              <w:t>وفى حالة وفاته يصرف هذا الرصيد لمستحقي المعاش أو تعويض الدفعة الواحدة وفقًا لأنصبتهم المحددة بالجدول رقم (7) المرافق لهذا القانون</w:t>
            </w:r>
            <w:r w:rsidRPr="00C34B69">
              <w:rPr>
                <w:rStyle w:val="FootnoteReference"/>
                <w:rFonts w:asciiTheme="majorBidi" w:hAnsiTheme="majorBidi" w:cstheme="majorBidi"/>
                <w:b/>
                <w:bCs/>
                <w:sz w:val="28"/>
                <w:szCs w:val="28"/>
                <w:rtl/>
                <w:lang w:bidi="ar-EG"/>
              </w:rPr>
              <w:footnoteReference w:customMarkFollows="1" w:id="5"/>
              <w:sym w:font="Symbol" w:char="F0B7"/>
            </w:r>
            <w:r w:rsidRPr="00C34B69">
              <w:rPr>
                <w:rFonts w:asciiTheme="majorBidi" w:hAnsiTheme="majorBidi" w:cstheme="majorBidi"/>
                <w:b/>
                <w:bCs/>
                <w:sz w:val="28"/>
                <w:szCs w:val="28"/>
                <w:rtl/>
                <w:lang w:bidi="ar-EG"/>
              </w:rPr>
              <w:t>، فإذا لم يوجد سوى مستحق واحد أدى إليه بالكامل، وفى حالة عدم وجود مستحقين للمعاش يصرف هذا الرصيد للورثة الشرعيين.</w:t>
            </w:r>
          </w:p>
          <w:p w:rsidR="00B05195" w:rsidRDefault="00B05195" w:rsidP="007527FC">
            <w:pPr>
              <w:spacing w:before="60"/>
              <w:rPr>
                <w:rFonts w:asciiTheme="majorBidi" w:hAnsiTheme="majorBidi" w:cstheme="majorBidi" w:hint="cs"/>
                <w:b/>
                <w:bCs/>
                <w:sz w:val="28"/>
                <w:szCs w:val="28"/>
                <w:rtl/>
                <w:lang w:bidi="ar-EG"/>
              </w:rPr>
            </w:pPr>
          </w:p>
          <w:p w:rsidR="00B05195" w:rsidRPr="007527FC" w:rsidRDefault="00B05195" w:rsidP="007527FC">
            <w:pPr>
              <w:spacing w:before="60"/>
              <w:rPr>
                <w:rFonts w:asciiTheme="majorBidi" w:hAnsiTheme="majorBidi" w:cstheme="majorBidi"/>
                <w:b/>
                <w:bCs/>
                <w:sz w:val="28"/>
                <w:szCs w:val="28"/>
                <w:rtl/>
                <w:lang w:bidi="ar-EG"/>
              </w:rPr>
            </w:pPr>
          </w:p>
        </w:tc>
        <w:tc>
          <w:tcPr>
            <w:tcW w:w="5245" w:type="dxa"/>
          </w:tcPr>
          <w:p w:rsidR="007603E0" w:rsidRDefault="00F125A9" w:rsidP="00C34B69">
            <w:pPr>
              <w:spacing w:before="120"/>
              <w:rPr>
                <w:rFonts w:asciiTheme="majorBidi" w:hAnsiTheme="majorBidi" w:cstheme="majorBidi" w:hint="cs"/>
                <w:b/>
                <w:bCs/>
                <w:sz w:val="28"/>
                <w:szCs w:val="28"/>
                <w:u w:val="single"/>
                <w:rtl/>
                <w:lang w:bidi="ar-EG"/>
              </w:rPr>
            </w:pPr>
            <w:r w:rsidRPr="00C34B69">
              <w:rPr>
                <w:rFonts w:asciiTheme="majorBidi" w:hAnsiTheme="majorBidi" w:cstheme="majorBidi"/>
                <w:b/>
                <w:bCs/>
                <w:sz w:val="28"/>
                <w:szCs w:val="28"/>
                <w:u w:val="single"/>
                <w:rtl/>
                <w:lang w:bidi="ar-EG"/>
              </w:rPr>
              <w:t xml:space="preserve">نظام المكافأة </w:t>
            </w:r>
          </w:p>
          <w:p w:rsidR="00CE1EA4" w:rsidRPr="00C34B69" w:rsidRDefault="00CE1EA4" w:rsidP="00C34B69">
            <w:pPr>
              <w:spacing w:before="120"/>
              <w:rPr>
                <w:rFonts w:asciiTheme="majorBidi" w:hAnsiTheme="majorBidi" w:cstheme="majorBidi"/>
                <w:b/>
                <w:bCs/>
                <w:sz w:val="28"/>
                <w:szCs w:val="28"/>
                <w:u w:val="single"/>
                <w:rtl/>
                <w:lang w:bidi="ar-EG"/>
              </w:rPr>
            </w:pPr>
            <w:r>
              <w:rPr>
                <w:rFonts w:asciiTheme="majorBidi" w:hAnsiTheme="majorBidi" w:cstheme="majorBidi" w:hint="cs"/>
                <w:b/>
                <w:bCs/>
                <w:sz w:val="28"/>
                <w:szCs w:val="28"/>
                <w:u w:val="single"/>
                <w:rtl/>
                <w:lang w:bidi="ar-EG"/>
              </w:rPr>
              <w:t>المادة (36)</w:t>
            </w:r>
          </w:p>
          <w:p w:rsidR="00F125A9" w:rsidRPr="00C34B69" w:rsidRDefault="00F125A9" w:rsidP="00F125A9">
            <w:pPr>
              <w:jc w:val="lowKashida"/>
              <w:rPr>
                <w:rFonts w:asciiTheme="majorBidi" w:hAnsiTheme="majorBidi" w:cstheme="majorBidi"/>
                <w:b/>
                <w:bCs/>
                <w:sz w:val="28"/>
                <w:szCs w:val="28"/>
                <w:rtl/>
                <w:lang w:bidi="ar-EG"/>
              </w:rPr>
            </w:pPr>
            <w:r w:rsidRPr="00C34B69">
              <w:rPr>
                <w:rFonts w:asciiTheme="majorBidi" w:hAnsiTheme="majorBidi" w:cstheme="majorBidi"/>
                <w:b/>
                <w:bCs/>
                <w:sz w:val="28"/>
                <w:szCs w:val="28"/>
                <w:rtl/>
              </w:rPr>
              <w:t xml:space="preserve">يخضع لنظام المكافأة المؤمن عليهم الوارد ذكرهم في البند أولاً من المادة </w:t>
            </w:r>
            <w:r w:rsidRPr="00C34B69">
              <w:rPr>
                <w:rFonts w:asciiTheme="majorBidi" w:hAnsiTheme="majorBidi" w:cstheme="majorBidi"/>
                <w:b/>
                <w:bCs/>
                <w:sz w:val="28"/>
                <w:szCs w:val="28"/>
                <w:rtl/>
                <w:lang w:bidi="ar-EG"/>
              </w:rPr>
              <w:t>2 من هذا القانون.</w:t>
            </w:r>
          </w:p>
          <w:p w:rsidR="00F125A9" w:rsidRPr="00C34B69" w:rsidRDefault="00F125A9" w:rsidP="00F125A9">
            <w:pPr>
              <w:jc w:val="lowKashida"/>
              <w:rPr>
                <w:rFonts w:asciiTheme="majorBidi" w:hAnsiTheme="majorBidi" w:cstheme="majorBidi"/>
                <w:b/>
                <w:bCs/>
                <w:sz w:val="28"/>
                <w:szCs w:val="28"/>
                <w:rtl/>
                <w:lang w:bidi="ar-EG"/>
              </w:rPr>
            </w:pPr>
            <w:r w:rsidRPr="00C34B69">
              <w:rPr>
                <w:rFonts w:asciiTheme="majorBidi" w:hAnsiTheme="majorBidi" w:cstheme="majorBidi"/>
                <w:b/>
                <w:bCs/>
                <w:sz w:val="28"/>
                <w:szCs w:val="28"/>
                <w:rtl/>
              </w:rPr>
              <w:t>وتحسب المكافأة بواقع أجر شهر عن كل سنة من سنوات مدة الاشتراك فى نظام المكافأة .</w:t>
            </w:r>
          </w:p>
          <w:p w:rsidR="00F125A9" w:rsidRPr="00C34B69" w:rsidRDefault="00F125A9" w:rsidP="00F125A9">
            <w:pPr>
              <w:jc w:val="thaiDistribute"/>
              <w:rPr>
                <w:rFonts w:asciiTheme="majorBidi" w:hAnsiTheme="majorBidi" w:cstheme="majorBidi"/>
                <w:b/>
                <w:bCs/>
                <w:sz w:val="28"/>
                <w:szCs w:val="28"/>
                <w:rtl/>
              </w:rPr>
            </w:pPr>
            <w:r w:rsidRPr="00C34B69">
              <w:rPr>
                <w:rFonts w:asciiTheme="majorBidi" w:hAnsiTheme="majorBidi" w:cstheme="majorBidi"/>
                <w:b/>
                <w:bCs/>
                <w:sz w:val="28"/>
                <w:szCs w:val="28"/>
                <w:rtl/>
              </w:rPr>
              <w:t>ويكون الحد الأدنى للمكافأ</w:t>
            </w:r>
            <w:r w:rsidRPr="00C34B69">
              <w:rPr>
                <w:rFonts w:asciiTheme="majorBidi" w:hAnsiTheme="majorBidi" w:cstheme="majorBidi"/>
                <w:b/>
                <w:bCs/>
                <w:sz w:val="28"/>
                <w:szCs w:val="28"/>
                <w:rtl/>
                <w:lang w:bidi="ar-EG"/>
              </w:rPr>
              <w:t>ة</w:t>
            </w:r>
            <w:r w:rsidRPr="00C34B69">
              <w:rPr>
                <w:rFonts w:asciiTheme="majorBidi" w:hAnsiTheme="majorBidi" w:cstheme="majorBidi"/>
                <w:b/>
                <w:bCs/>
                <w:sz w:val="28"/>
                <w:szCs w:val="28"/>
                <w:rtl/>
              </w:rPr>
              <w:t xml:space="preserve"> أجر عشرة شهور محسوباً وفقاً لأجر التسوية وذلك في الحالات الآتية :</w:t>
            </w:r>
          </w:p>
          <w:p w:rsidR="00F125A9" w:rsidRPr="00C34B69" w:rsidRDefault="00F125A9" w:rsidP="00F125A9">
            <w:pPr>
              <w:numPr>
                <w:ilvl w:val="0"/>
                <w:numId w:val="11"/>
              </w:numPr>
              <w:tabs>
                <w:tab w:val="clear" w:pos="750"/>
                <w:tab w:val="num" w:pos="564"/>
              </w:tabs>
              <w:ind w:left="567" w:hanging="505"/>
              <w:jc w:val="lowKashida"/>
              <w:rPr>
                <w:rFonts w:asciiTheme="majorBidi" w:hAnsiTheme="majorBidi" w:cstheme="majorBidi"/>
                <w:b/>
                <w:bCs/>
                <w:sz w:val="28"/>
                <w:szCs w:val="28"/>
                <w:rtl/>
              </w:rPr>
            </w:pPr>
            <w:r w:rsidRPr="00C34B69">
              <w:rPr>
                <w:rFonts w:asciiTheme="majorBidi" w:hAnsiTheme="majorBidi" w:cstheme="majorBidi"/>
                <w:b/>
                <w:bCs/>
                <w:sz w:val="28"/>
                <w:szCs w:val="28"/>
                <w:rtl/>
              </w:rPr>
              <w:t xml:space="preserve">انتهاء خدمة المؤمن عليه لثبوت العجز الكامل أو الوفاة </w:t>
            </w:r>
          </w:p>
          <w:p w:rsidR="00F125A9" w:rsidRPr="00C34B69" w:rsidRDefault="00F125A9" w:rsidP="008B49BC">
            <w:pPr>
              <w:numPr>
                <w:ilvl w:val="0"/>
                <w:numId w:val="11"/>
              </w:numPr>
              <w:tabs>
                <w:tab w:val="clear" w:pos="750"/>
                <w:tab w:val="num" w:pos="564"/>
              </w:tabs>
              <w:ind w:left="567" w:hanging="505"/>
              <w:jc w:val="lowKashida"/>
              <w:rPr>
                <w:rFonts w:asciiTheme="majorBidi" w:hAnsiTheme="majorBidi" w:cstheme="majorBidi"/>
                <w:b/>
                <w:bCs/>
                <w:sz w:val="28"/>
                <w:szCs w:val="28"/>
                <w:rtl/>
              </w:rPr>
            </w:pPr>
            <w:r w:rsidRPr="00C34B69">
              <w:rPr>
                <w:rFonts w:asciiTheme="majorBidi" w:hAnsiTheme="majorBidi" w:cstheme="majorBidi"/>
                <w:b/>
                <w:bCs/>
                <w:sz w:val="28"/>
                <w:szCs w:val="28"/>
                <w:rtl/>
              </w:rPr>
              <w:t xml:space="preserve">انتهاء انتفاع المؤمن عليه بنظام المكافأة لبلوغه سن التقاعد وكانت مدة اشتراكه فى نظام الادخار عشر سنوات على الأقل ، وإذا كانت هذه السن تقل عن الستين تتحمل الخزانة العامة بالفرق بين هذا الحد والمكافأة المستحقة عن المدة الفعلية </w:t>
            </w:r>
            <w:r w:rsidR="008B49BC" w:rsidRPr="00C34B69">
              <w:rPr>
                <w:rFonts w:asciiTheme="majorBidi" w:hAnsiTheme="majorBidi" w:cstheme="majorBidi"/>
                <w:b/>
                <w:bCs/>
                <w:sz w:val="28"/>
                <w:szCs w:val="28"/>
                <w:rtl/>
              </w:rPr>
              <w:t>.</w:t>
            </w:r>
          </w:p>
          <w:p w:rsidR="00CE1EA4" w:rsidRDefault="00CE1EA4" w:rsidP="008B49BC">
            <w:pPr>
              <w:rPr>
                <w:rFonts w:asciiTheme="majorBidi" w:hAnsiTheme="majorBidi" w:cstheme="majorBidi" w:hint="cs"/>
                <w:b/>
                <w:bCs/>
                <w:sz w:val="28"/>
                <w:szCs w:val="28"/>
                <w:rtl/>
              </w:rPr>
            </w:pPr>
          </w:p>
          <w:p w:rsidR="00CE1EA4" w:rsidRDefault="00CE1EA4" w:rsidP="008B49BC">
            <w:pPr>
              <w:rPr>
                <w:rFonts w:asciiTheme="majorBidi" w:hAnsiTheme="majorBidi" w:cstheme="majorBidi" w:hint="cs"/>
                <w:b/>
                <w:bCs/>
                <w:sz w:val="28"/>
                <w:szCs w:val="28"/>
                <w:rtl/>
              </w:rPr>
            </w:pPr>
          </w:p>
          <w:p w:rsidR="00CE1EA4" w:rsidRDefault="00CE1EA4" w:rsidP="008B49BC">
            <w:pPr>
              <w:rPr>
                <w:rFonts w:asciiTheme="majorBidi" w:hAnsiTheme="majorBidi" w:cstheme="majorBidi" w:hint="cs"/>
                <w:b/>
                <w:bCs/>
                <w:sz w:val="28"/>
                <w:szCs w:val="28"/>
                <w:rtl/>
              </w:rPr>
            </w:pPr>
          </w:p>
          <w:p w:rsidR="00CE1EA4" w:rsidRDefault="00CE1EA4" w:rsidP="008B49BC">
            <w:pPr>
              <w:rPr>
                <w:rFonts w:asciiTheme="majorBidi" w:hAnsiTheme="majorBidi" w:cstheme="majorBidi" w:hint="cs"/>
                <w:b/>
                <w:bCs/>
                <w:sz w:val="28"/>
                <w:szCs w:val="28"/>
                <w:rtl/>
              </w:rPr>
            </w:pPr>
          </w:p>
          <w:p w:rsidR="00B05195" w:rsidRDefault="00B05195" w:rsidP="008B49BC">
            <w:pPr>
              <w:rPr>
                <w:rFonts w:asciiTheme="majorBidi" w:hAnsiTheme="majorBidi" w:cstheme="majorBidi" w:hint="cs"/>
                <w:b/>
                <w:bCs/>
                <w:sz w:val="28"/>
                <w:szCs w:val="28"/>
                <w:rtl/>
              </w:rPr>
            </w:pPr>
          </w:p>
          <w:p w:rsidR="00CE1EA4" w:rsidRPr="00B05195" w:rsidRDefault="00CE1EA4" w:rsidP="008B49BC">
            <w:pPr>
              <w:rPr>
                <w:rFonts w:asciiTheme="majorBidi" w:hAnsiTheme="majorBidi" w:cstheme="majorBidi" w:hint="cs"/>
                <w:b/>
                <w:bCs/>
                <w:sz w:val="28"/>
                <w:szCs w:val="28"/>
                <w:u w:val="single"/>
                <w:rtl/>
              </w:rPr>
            </w:pPr>
            <w:r w:rsidRPr="00B05195">
              <w:rPr>
                <w:rFonts w:asciiTheme="majorBidi" w:hAnsiTheme="majorBidi" w:cstheme="majorBidi" w:hint="cs"/>
                <w:b/>
                <w:bCs/>
                <w:sz w:val="28"/>
                <w:szCs w:val="28"/>
                <w:u w:val="single"/>
                <w:rtl/>
              </w:rPr>
              <w:t>المادة (37)</w:t>
            </w:r>
          </w:p>
          <w:p w:rsidR="008B49BC" w:rsidRPr="00C34B69" w:rsidRDefault="008B49BC" w:rsidP="008B49BC">
            <w:pPr>
              <w:rPr>
                <w:rFonts w:asciiTheme="majorBidi" w:hAnsiTheme="majorBidi" w:cstheme="majorBidi"/>
                <w:b/>
                <w:bCs/>
                <w:sz w:val="28"/>
                <w:szCs w:val="28"/>
                <w:rtl/>
              </w:rPr>
            </w:pPr>
            <w:r w:rsidRPr="00C34B69">
              <w:rPr>
                <w:rFonts w:asciiTheme="majorBidi" w:hAnsiTheme="majorBidi" w:cstheme="majorBidi"/>
                <w:b/>
                <w:bCs/>
                <w:sz w:val="28"/>
                <w:szCs w:val="28"/>
                <w:rtl/>
              </w:rPr>
              <w:t>تصرف المكافأة للمؤمن عليه الخاضع لهذا النظام عند تحقق واقعة استحقاق الحقوق التأمينية وفقاً لأحكام هذا القانون.</w:t>
            </w:r>
          </w:p>
          <w:p w:rsidR="008B49BC" w:rsidRPr="00C34B69" w:rsidRDefault="008B49BC" w:rsidP="008B49BC">
            <w:pPr>
              <w:spacing w:before="6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وفى حالة وفاته يصرف هذا الرصيد لمستحقي المعاش أو تعويض الدفعة الواحدة وفقًا لأنصبتهم المحددة بالجدول رقم (7) المرافق لهذا القانون، فإذا لم يوجد سوى مستحق واحد أدى إليه بالكامل، وفى حالة عدم وجود مستحقين للمعاش يصرف هذا الرصيد للورثة الشرعيين.</w:t>
            </w:r>
          </w:p>
          <w:p w:rsidR="008B49BC" w:rsidRPr="00C34B69" w:rsidRDefault="008B49BC" w:rsidP="008B49BC">
            <w:pPr>
              <w:rPr>
                <w:rFonts w:asciiTheme="majorBidi" w:hAnsiTheme="majorBidi" w:cstheme="majorBidi"/>
                <w:b/>
                <w:bCs/>
                <w:sz w:val="28"/>
                <w:szCs w:val="28"/>
                <w:rtl/>
                <w:lang w:bidi="ar-EG"/>
              </w:rPr>
            </w:pPr>
          </w:p>
        </w:tc>
        <w:tc>
          <w:tcPr>
            <w:tcW w:w="4786" w:type="dxa"/>
          </w:tcPr>
          <w:p w:rsidR="00CE1EA4" w:rsidRDefault="00CE1EA4" w:rsidP="00C34B69">
            <w:pPr>
              <w:spacing w:before="120"/>
              <w:rPr>
                <w:rFonts w:asciiTheme="majorBidi" w:hAnsiTheme="majorBidi" w:cstheme="majorBidi" w:hint="cs"/>
                <w:b/>
                <w:bCs/>
                <w:sz w:val="28"/>
                <w:szCs w:val="28"/>
                <w:rtl/>
                <w:lang w:bidi="ar-EG"/>
              </w:rPr>
            </w:pPr>
          </w:p>
          <w:p w:rsidR="008B49BC" w:rsidRPr="00C34B69" w:rsidRDefault="008B49BC" w:rsidP="00C34B69">
            <w:pPr>
              <w:spacing w:before="12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 xml:space="preserve">حول القانون نظام المكافأة من نظام تأميني إلى نظام ادخاري حيث يحصل المؤمن عليه على عائد استثمار أمواله بدلاً من أجر شهر عن كل سنة من سنوات الخدمة </w:t>
            </w:r>
          </w:p>
          <w:p w:rsidR="003B23F6" w:rsidRPr="00C34B69" w:rsidRDefault="008B49BC">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 xml:space="preserve">حيث لا يتفق ذلك مع الفلسفة المفترضة له كقانون للتأمينات الاجتماعية </w:t>
            </w:r>
          </w:p>
          <w:p w:rsidR="007603E0" w:rsidRPr="00C34B69" w:rsidRDefault="003B23F6">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ولما كان العاملون في بعض القطاعات يعتمدون على المكافأة التي يحصلون عليها لدى انتهاء خدمتهم لتنظيم أحوالهم نرى العودة إلى نظام المكافأة الذي كان ينص عليه القانون السابق الملغى رقم 79 لسنة 1975</w:t>
            </w:r>
            <w:r w:rsidR="00CE1EA4">
              <w:rPr>
                <w:rFonts w:asciiTheme="majorBidi" w:hAnsiTheme="majorBidi" w:cstheme="majorBidi" w:hint="cs"/>
                <w:b/>
                <w:bCs/>
                <w:sz w:val="28"/>
                <w:szCs w:val="28"/>
                <w:rtl/>
                <w:lang w:bidi="ar-EG"/>
              </w:rPr>
              <w:t>.</w:t>
            </w:r>
          </w:p>
        </w:tc>
      </w:tr>
      <w:tr w:rsidR="00C30098" w:rsidRPr="00C34B69" w:rsidTr="00B05195">
        <w:trPr>
          <w:trHeight w:val="567"/>
        </w:trPr>
        <w:tc>
          <w:tcPr>
            <w:tcW w:w="4755" w:type="dxa"/>
          </w:tcPr>
          <w:p w:rsidR="00C30098" w:rsidRPr="00C34B69" w:rsidRDefault="00C30098" w:rsidP="00FB0C13">
            <w:pPr>
              <w:spacing w:before="6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 xml:space="preserve">في تأمين البطالة </w:t>
            </w:r>
          </w:p>
          <w:p w:rsidR="00C30098" w:rsidRPr="00C34B69" w:rsidRDefault="00C30098" w:rsidP="00FB0C13">
            <w:pPr>
              <w:spacing w:before="6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المادة</w:t>
            </w:r>
            <w:r w:rsidR="00FB0C13">
              <w:rPr>
                <w:rFonts w:asciiTheme="majorBidi" w:hAnsiTheme="majorBidi" w:cstheme="majorBidi" w:hint="cs"/>
                <w:b/>
                <w:bCs/>
                <w:sz w:val="28"/>
                <w:szCs w:val="28"/>
                <w:u w:val="single"/>
                <w:rtl/>
                <w:lang w:bidi="ar-EG"/>
              </w:rPr>
              <w:t xml:space="preserve"> (</w:t>
            </w:r>
            <w:r w:rsidRPr="00C34B69">
              <w:rPr>
                <w:rFonts w:asciiTheme="majorBidi" w:hAnsiTheme="majorBidi" w:cstheme="majorBidi"/>
                <w:b/>
                <w:bCs/>
                <w:sz w:val="28"/>
                <w:szCs w:val="28"/>
                <w:u w:val="single"/>
                <w:rtl/>
                <w:lang w:bidi="ar-EG"/>
              </w:rPr>
              <w:t xml:space="preserve"> 85</w:t>
            </w:r>
            <w:r w:rsidR="00FB0C13">
              <w:rPr>
                <w:rFonts w:asciiTheme="majorBidi" w:hAnsiTheme="majorBidi" w:cstheme="majorBidi" w:hint="cs"/>
                <w:b/>
                <w:bCs/>
                <w:sz w:val="28"/>
                <w:szCs w:val="28"/>
                <w:u w:val="single"/>
                <w:rtl/>
                <w:lang w:bidi="ar-EG"/>
              </w:rPr>
              <w:t>)</w:t>
            </w:r>
          </w:p>
          <w:p w:rsidR="00C30098" w:rsidRPr="00B05195" w:rsidRDefault="00C30098" w:rsidP="00C30098">
            <w:pPr>
              <w:rPr>
                <w:rFonts w:asciiTheme="majorBidi" w:hAnsiTheme="majorBidi" w:cstheme="majorBidi"/>
                <w:b/>
                <w:bCs/>
                <w:spacing w:val="-6"/>
                <w:sz w:val="28"/>
                <w:szCs w:val="28"/>
                <w:rtl/>
                <w:lang w:bidi="ar-EG"/>
              </w:rPr>
            </w:pPr>
            <w:r w:rsidRPr="00B05195">
              <w:rPr>
                <w:rFonts w:asciiTheme="majorBidi" w:hAnsiTheme="majorBidi" w:cstheme="majorBidi"/>
                <w:b/>
                <w:bCs/>
                <w:spacing w:val="-6"/>
                <w:sz w:val="28"/>
                <w:szCs w:val="28"/>
                <w:rtl/>
                <w:lang w:bidi="ar-EG"/>
              </w:rPr>
              <w:t>تسرى أحكام هذا الباب على المؤمن عليهم المنصوص عليهم في البنود ( 2، 3) من هذا القانون</w:t>
            </w:r>
            <w:r w:rsidRPr="00B05195">
              <w:rPr>
                <w:rStyle w:val="FootnoteReference"/>
                <w:rFonts w:asciiTheme="majorBidi" w:hAnsiTheme="majorBidi" w:cstheme="majorBidi"/>
                <w:b/>
                <w:bCs/>
                <w:spacing w:val="-6"/>
                <w:sz w:val="28"/>
                <w:szCs w:val="28"/>
                <w:rtl/>
                <w:lang w:bidi="ar-EG"/>
              </w:rPr>
              <w:footnoteReference w:customMarkFollows="1" w:id="6"/>
              <w:sym w:font="Symbol" w:char="F0B7"/>
            </w:r>
            <w:r w:rsidRPr="00B05195">
              <w:rPr>
                <w:rFonts w:asciiTheme="majorBidi" w:hAnsiTheme="majorBidi" w:cstheme="majorBidi"/>
                <w:b/>
                <w:bCs/>
                <w:spacing w:val="-6"/>
                <w:sz w:val="28"/>
                <w:szCs w:val="28"/>
                <w:rtl/>
                <w:lang w:bidi="ar-EG"/>
              </w:rPr>
              <w:t xml:space="preserve"> ، ويستثنى من ذلك العاملون الذين يستخدمون فى أعمال عرضية أو مؤقتة وعلى الأخص عمال المقاولات وعمال التراحيل والعمال الموسميين وعمال الشحن والتفريغ وعمال النقل البرى وعمال الزراعة وعمال الصيد.</w:t>
            </w:r>
          </w:p>
          <w:p w:rsidR="00C30098" w:rsidRPr="00C34B69" w:rsidRDefault="00C30098" w:rsidP="00C30098">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ويشترط للانتفاع بهذا التأمين ألا تجاوز سن المؤمن عليه الستين</w:t>
            </w:r>
          </w:p>
          <w:p w:rsidR="006C6C26" w:rsidRPr="00C34B69" w:rsidRDefault="006C6C26" w:rsidP="007527FC">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المادة</w:t>
            </w:r>
            <w:r w:rsidR="00B63C78">
              <w:rPr>
                <w:rFonts w:asciiTheme="majorBidi" w:hAnsiTheme="majorBidi" w:cstheme="majorBidi" w:hint="cs"/>
                <w:b/>
                <w:bCs/>
                <w:sz w:val="28"/>
                <w:szCs w:val="28"/>
                <w:u w:val="single"/>
                <w:rtl/>
                <w:lang w:bidi="ar-EG"/>
              </w:rPr>
              <w:t xml:space="preserve"> (</w:t>
            </w:r>
            <w:r w:rsidRPr="00C34B69">
              <w:rPr>
                <w:rFonts w:asciiTheme="majorBidi" w:hAnsiTheme="majorBidi" w:cstheme="majorBidi"/>
                <w:b/>
                <w:bCs/>
                <w:sz w:val="28"/>
                <w:szCs w:val="28"/>
                <w:u w:val="single"/>
                <w:rtl/>
                <w:lang w:bidi="ar-EG"/>
              </w:rPr>
              <w:t xml:space="preserve"> 88</w:t>
            </w:r>
            <w:r w:rsidR="00B63C78">
              <w:rPr>
                <w:rFonts w:asciiTheme="majorBidi" w:hAnsiTheme="majorBidi" w:cstheme="majorBidi" w:hint="cs"/>
                <w:b/>
                <w:bCs/>
                <w:sz w:val="28"/>
                <w:szCs w:val="28"/>
                <w:u w:val="single"/>
                <w:rtl/>
                <w:lang w:bidi="ar-EG"/>
              </w:rPr>
              <w:t>)</w:t>
            </w:r>
          </w:p>
          <w:p w:rsidR="006C6C26" w:rsidRPr="00C34B69" w:rsidRDefault="006C6C26" w:rsidP="006C6C26">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يُستحق تعويض البطالة ابتداء من اليوم الثامن لتاريخ انتهاء الخدمة أو عقد العمل بحسب الأحوال.</w:t>
            </w:r>
          </w:p>
          <w:p w:rsidR="006C6C26" w:rsidRPr="00C34B69" w:rsidRDefault="006C6C26" w:rsidP="00FB0C13">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ويستمر صرف التعويض إلى اليوم السابق لتاريخ التحاق المؤمن عليه بعمل أو لمـدة 12 أسبوعًا أيهما أسبق، وتمتد هذه المدة إلى 28 أسبوعًا عند تعطل المؤمن عليه للمرة الأولى إذا كانت مدة الاشتراك فى هذا التأمين تجاوز 36 شهرًا.</w:t>
            </w:r>
          </w:p>
          <w:p w:rsidR="006C6C26" w:rsidRPr="00C34B69" w:rsidRDefault="006C6C26" w:rsidP="00FB0C13">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كما يصرف التعويض خلال فترة التدريب المهني التى يقررها مكتب القوى العاملة.</w:t>
            </w:r>
          </w:p>
          <w:p w:rsidR="007D1D42" w:rsidRPr="00C34B69" w:rsidRDefault="007D1D42" w:rsidP="007527FC">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الماد</w:t>
            </w:r>
            <w:r w:rsidR="00B63C78">
              <w:rPr>
                <w:rFonts w:asciiTheme="majorBidi" w:hAnsiTheme="majorBidi" w:cstheme="majorBidi" w:hint="cs"/>
                <w:b/>
                <w:bCs/>
                <w:sz w:val="28"/>
                <w:szCs w:val="28"/>
                <w:u w:val="single"/>
                <w:rtl/>
                <w:lang w:bidi="ar-EG"/>
              </w:rPr>
              <w:t xml:space="preserve"> </w:t>
            </w:r>
            <w:r w:rsidRPr="00C34B69">
              <w:rPr>
                <w:rFonts w:asciiTheme="majorBidi" w:hAnsiTheme="majorBidi" w:cstheme="majorBidi"/>
                <w:b/>
                <w:bCs/>
                <w:sz w:val="28"/>
                <w:szCs w:val="28"/>
                <w:u w:val="single"/>
                <w:rtl/>
                <w:lang w:bidi="ar-EG"/>
              </w:rPr>
              <w:t>ة</w:t>
            </w:r>
            <w:r w:rsidR="00B63C78">
              <w:rPr>
                <w:rFonts w:asciiTheme="majorBidi" w:hAnsiTheme="majorBidi" w:cstheme="majorBidi" w:hint="cs"/>
                <w:b/>
                <w:bCs/>
                <w:sz w:val="28"/>
                <w:szCs w:val="28"/>
                <w:u w:val="single"/>
                <w:rtl/>
                <w:lang w:bidi="ar-EG"/>
              </w:rPr>
              <w:t>(</w:t>
            </w:r>
            <w:r w:rsidRPr="00C34B69">
              <w:rPr>
                <w:rFonts w:asciiTheme="majorBidi" w:hAnsiTheme="majorBidi" w:cstheme="majorBidi"/>
                <w:b/>
                <w:bCs/>
                <w:sz w:val="28"/>
                <w:szCs w:val="28"/>
                <w:u w:val="single"/>
                <w:rtl/>
                <w:lang w:bidi="ar-EG"/>
              </w:rPr>
              <w:t xml:space="preserve"> 89 </w:t>
            </w:r>
            <w:r w:rsidR="00B63C78">
              <w:rPr>
                <w:rFonts w:asciiTheme="majorBidi" w:hAnsiTheme="majorBidi" w:cstheme="majorBidi" w:hint="cs"/>
                <w:b/>
                <w:bCs/>
                <w:sz w:val="28"/>
                <w:szCs w:val="28"/>
                <w:u w:val="single"/>
                <w:rtl/>
                <w:lang w:bidi="ar-EG"/>
              </w:rPr>
              <w:t>)</w:t>
            </w:r>
          </w:p>
          <w:p w:rsidR="007D1D42" w:rsidRPr="00C34B69" w:rsidRDefault="007D1D42" w:rsidP="007D1D42">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يقدر تعويض البطالة للمؤمن عليه خلال مدة التعطل وفقًا للنسب الآتية من أجر الاشتراك الأخير:</w:t>
            </w:r>
          </w:p>
          <w:p w:rsidR="007D1D42" w:rsidRPr="00C34B69" w:rsidRDefault="007D1D42" w:rsidP="00FB0C13">
            <w:pPr>
              <w:pStyle w:val="ListParagraph"/>
              <w:numPr>
                <w:ilvl w:val="0"/>
                <w:numId w:val="18"/>
              </w:numPr>
              <w:ind w:left="714" w:hanging="357"/>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75% للأربعة أسابيع الأولى.</w:t>
            </w:r>
          </w:p>
          <w:p w:rsidR="007D1D42" w:rsidRPr="00C34B69" w:rsidRDefault="007D1D42" w:rsidP="00FB0C13">
            <w:pPr>
              <w:pStyle w:val="ListParagraph"/>
              <w:numPr>
                <w:ilvl w:val="0"/>
                <w:numId w:val="18"/>
              </w:numPr>
              <w:ind w:left="714" w:hanging="357"/>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65% للأربعة أسابيع الثانية.</w:t>
            </w:r>
          </w:p>
          <w:p w:rsidR="007D1D42" w:rsidRPr="00C34B69" w:rsidRDefault="007D1D42" w:rsidP="00FB0C13">
            <w:pPr>
              <w:pStyle w:val="ListParagraph"/>
              <w:numPr>
                <w:ilvl w:val="0"/>
                <w:numId w:val="18"/>
              </w:numPr>
              <w:ind w:left="714" w:hanging="357"/>
              <w:rPr>
                <w:rFonts w:asciiTheme="majorBidi" w:hAnsiTheme="majorBidi" w:cstheme="majorBidi"/>
                <w:b/>
                <w:bCs/>
                <w:sz w:val="28"/>
                <w:szCs w:val="28"/>
                <w:lang w:bidi="ar-EG"/>
              </w:rPr>
            </w:pPr>
            <w:r w:rsidRPr="00C34B69">
              <w:rPr>
                <w:rFonts w:asciiTheme="majorBidi" w:hAnsiTheme="majorBidi" w:cstheme="majorBidi"/>
                <w:b/>
                <w:bCs/>
                <w:sz w:val="28"/>
                <w:szCs w:val="28"/>
                <w:rtl/>
                <w:lang w:bidi="ar-EG"/>
              </w:rPr>
              <w:t>55% للأربعة أسابيع الثالثة.</w:t>
            </w:r>
          </w:p>
          <w:p w:rsidR="002243D4" w:rsidRPr="00C34B69" w:rsidRDefault="002243D4" w:rsidP="007D1D42">
            <w:pPr>
              <w:pStyle w:val="ListParagraph"/>
              <w:numPr>
                <w:ilvl w:val="0"/>
                <w:numId w:val="18"/>
              </w:numPr>
              <w:spacing w:before="6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45% لباقي الأسابيع.</w:t>
            </w:r>
          </w:p>
          <w:p w:rsidR="006C6C26" w:rsidRPr="00C34B69" w:rsidRDefault="002243D4" w:rsidP="002243D4">
            <w:pPr>
              <w:spacing w:before="6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المادة</w:t>
            </w:r>
            <w:r w:rsidR="00C3451F">
              <w:rPr>
                <w:rFonts w:asciiTheme="majorBidi" w:hAnsiTheme="majorBidi" w:cstheme="majorBidi" w:hint="cs"/>
                <w:b/>
                <w:bCs/>
                <w:sz w:val="28"/>
                <w:szCs w:val="28"/>
                <w:u w:val="single"/>
                <w:rtl/>
                <w:lang w:bidi="ar-EG"/>
              </w:rPr>
              <w:t xml:space="preserve"> (</w:t>
            </w:r>
            <w:r w:rsidRPr="00C34B69">
              <w:rPr>
                <w:rFonts w:asciiTheme="majorBidi" w:hAnsiTheme="majorBidi" w:cstheme="majorBidi"/>
                <w:b/>
                <w:bCs/>
                <w:sz w:val="28"/>
                <w:szCs w:val="28"/>
                <w:u w:val="single"/>
                <w:rtl/>
                <w:lang w:bidi="ar-EG"/>
              </w:rPr>
              <w:t xml:space="preserve"> 90 </w:t>
            </w:r>
            <w:r w:rsidR="00C3451F">
              <w:rPr>
                <w:rFonts w:asciiTheme="majorBidi" w:hAnsiTheme="majorBidi" w:cstheme="majorBidi" w:hint="cs"/>
                <w:b/>
                <w:bCs/>
                <w:sz w:val="28"/>
                <w:szCs w:val="28"/>
                <w:u w:val="single"/>
                <w:rtl/>
                <w:lang w:bidi="ar-EG"/>
              </w:rPr>
              <w:t>)</w:t>
            </w:r>
          </w:p>
          <w:p w:rsidR="002243D4" w:rsidRPr="00C34B69" w:rsidRDefault="002243D4" w:rsidP="008F2374">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استثناءً من حكم المادة (89) من هذا القانون، يُستحق تعويض البطالة بنسبة 40% من أجر الاشتراك الأخير إذا انتهت خدمة المؤمن عليه لأحد الأسباب الآتية:</w:t>
            </w:r>
          </w:p>
          <w:p w:rsidR="002243D4" w:rsidRPr="008F2374" w:rsidRDefault="002243D4" w:rsidP="008F2374">
            <w:pPr>
              <w:pStyle w:val="ListParagraph"/>
              <w:numPr>
                <w:ilvl w:val="0"/>
                <w:numId w:val="20"/>
              </w:numPr>
              <w:ind w:left="395" w:hanging="284"/>
              <w:rPr>
                <w:rFonts w:asciiTheme="majorBidi" w:hAnsiTheme="majorBidi" w:cstheme="majorBidi"/>
                <w:b/>
                <w:bCs/>
                <w:spacing w:val="-4"/>
                <w:sz w:val="28"/>
                <w:szCs w:val="28"/>
                <w:rtl/>
                <w:lang w:bidi="ar-EG"/>
              </w:rPr>
            </w:pPr>
            <w:r w:rsidRPr="008F2374">
              <w:rPr>
                <w:rFonts w:asciiTheme="majorBidi" w:hAnsiTheme="majorBidi" w:cstheme="majorBidi"/>
                <w:b/>
                <w:bCs/>
                <w:spacing w:val="-4"/>
                <w:sz w:val="28"/>
                <w:szCs w:val="28"/>
                <w:rtl/>
                <w:lang w:bidi="ar-EG"/>
              </w:rPr>
              <w:t>ارتكابه خطأ نشأت عنه خسارة جسيمة لصاحب العمل، أبلغ عنه صاحب العمل الجهات المختصة خلال 24 ساعة من وقت علمه بوقوعه.</w:t>
            </w:r>
          </w:p>
          <w:p w:rsidR="002243D4" w:rsidRPr="00C34B69" w:rsidRDefault="002243D4" w:rsidP="008F2374">
            <w:pPr>
              <w:pStyle w:val="ListParagraph"/>
              <w:numPr>
                <w:ilvl w:val="0"/>
                <w:numId w:val="20"/>
              </w:numPr>
              <w:ind w:left="395" w:hanging="284"/>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عدم مراعاته التعليمات اللازم إتباعها لسلامة العاملين والمنشأة بشرط أن تكون هذه التعليمات مكتوبة ومعلقة فى مكان ظاهر.</w:t>
            </w:r>
          </w:p>
          <w:p w:rsidR="002243D4" w:rsidRPr="00C34B69" w:rsidRDefault="002243D4" w:rsidP="008F2374">
            <w:pPr>
              <w:pStyle w:val="ListParagraph"/>
              <w:numPr>
                <w:ilvl w:val="0"/>
                <w:numId w:val="20"/>
              </w:numPr>
              <w:ind w:left="395" w:hanging="284"/>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عدم قيامه بتأدية التزامات العمل الجوهرية.</w:t>
            </w:r>
          </w:p>
          <w:p w:rsidR="002243D4" w:rsidRPr="00C34B69" w:rsidRDefault="002243D4" w:rsidP="008F2374">
            <w:pPr>
              <w:pStyle w:val="ListParagraph"/>
              <w:numPr>
                <w:ilvl w:val="0"/>
                <w:numId w:val="20"/>
              </w:numPr>
              <w:ind w:left="395" w:hanging="284"/>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إفشاؤه الأسرار الخاصة بالعمل.</w:t>
            </w:r>
          </w:p>
          <w:p w:rsidR="002243D4" w:rsidRPr="00C34B69" w:rsidRDefault="002243D4" w:rsidP="008F2374">
            <w:pPr>
              <w:pStyle w:val="ListParagraph"/>
              <w:numPr>
                <w:ilvl w:val="0"/>
                <w:numId w:val="20"/>
              </w:numPr>
              <w:ind w:left="395" w:hanging="284"/>
              <w:rPr>
                <w:rFonts w:asciiTheme="majorBidi" w:hAnsiTheme="majorBidi" w:cstheme="majorBidi"/>
                <w:b/>
                <w:bCs/>
                <w:sz w:val="28"/>
                <w:szCs w:val="28"/>
                <w:lang w:bidi="ar-EG"/>
              </w:rPr>
            </w:pPr>
            <w:r w:rsidRPr="00C34B69">
              <w:rPr>
                <w:rFonts w:asciiTheme="majorBidi" w:hAnsiTheme="majorBidi" w:cstheme="majorBidi"/>
                <w:b/>
                <w:bCs/>
                <w:sz w:val="28"/>
                <w:szCs w:val="28"/>
                <w:rtl/>
                <w:lang w:bidi="ar-EG"/>
              </w:rPr>
              <w:t>وجوده أثناء العمل فى حالة سكر بين أو متأثرًا بما تعاطاه من مادة مخدرة.</w:t>
            </w:r>
          </w:p>
          <w:p w:rsidR="002243D4" w:rsidRDefault="002243D4" w:rsidP="008F2374">
            <w:pPr>
              <w:pStyle w:val="ListParagraph"/>
              <w:numPr>
                <w:ilvl w:val="0"/>
                <w:numId w:val="20"/>
              </w:numPr>
              <w:ind w:left="395" w:hanging="284"/>
              <w:rPr>
                <w:rFonts w:asciiTheme="majorBidi" w:hAnsiTheme="majorBidi" w:cstheme="majorBidi" w:hint="cs"/>
                <w:b/>
                <w:bCs/>
                <w:sz w:val="28"/>
                <w:szCs w:val="28"/>
                <w:lang w:bidi="ar-EG"/>
              </w:rPr>
            </w:pPr>
            <w:r w:rsidRPr="00C34B69">
              <w:rPr>
                <w:rFonts w:asciiTheme="majorBidi" w:hAnsiTheme="majorBidi" w:cstheme="majorBidi"/>
                <w:b/>
                <w:bCs/>
                <w:sz w:val="28"/>
                <w:szCs w:val="28"/>
                <w:rtl/>
                <w:lang w:bidi="ar-EG"/>
              </w:rPr>
              <w:t>اعتداؤه على صاحب العمل أو المدير المسئول وكذلك اعتداؤه اعتداءً جسيماً على أحد رؤسائه في العمل أثناء العمل أو بسببه.</w:t>
            </w:r>
          </w:p>
          <w:p w:rsidR="00E36B0F" w:rsidRDefault="00E36B0F" w:rsidP="00E36B0F">
            <w:pPr>
              <w:spacing w:before="60"/>
              <w:rPr>
                <w:rFonts w:asciiTheme="majorBidi" w:hAnsiTheme="majorBidi" w:cstheme="majorBidi" w:hint="cs"/>
                <w:b/>
                <w:bCs/>
                <w:sz w:val="28"/>
                <w:szCs w:val="28"/>
                <w:u w:val="single"/>
                <w:rtl/>
                <w:lang w:bidi="ar-EG"/>
              </w:rPr>
            </w:pPr>
            <w:r w:rsidRPr="00E36B0F">
              <w:rPr>
                <w:rFonts w:asciiTheme="majorBidi" w:hAnsiTheme="majorBidi" w:cstheme="majorBidi" w:hint="cs"/>
                <w:b/>
                <w:bCs/>
                <w:sz w:val="28"/>
                <w:szCs w:val="28"/>
                <w:u w:val="single"/>
                <w:rtl/>
                <w:lang w:bidi="ar-EG"/>
              </w:rPr>
              <w:t>المادة (93)</w:t>
            </w:r>
          </w:p>
          <w:p w:rsidR="008F2374" w:rsidRPr="008F2374" w:rsidRDefault="008F2374" w:rsidP="008F2374">
            <w:pPr>
              <w:rPr>
                <w:rFonts w:asciiTheme="majorBidi" w:hAnsiTheme="majorBidi" w:cstheme="majorBidi"/>
                <w:b/>
                <w:bCs/>
                <w:spacing w:val="-6"/>
                <w:sz w:val="28"/>
                <w:szCs w:val="28"/>
                <w:rtl/>
                <w:lang w:bidi="ar-EG"/>
              </w:rPr>
            </w:pPr>
            <w:r w:rsidRPr="008F2374">
              <w:rPr>
                <w:rFonts w:asciiTheme="majorBidi" w:hAnsiTheme="majorBidi" w:cstheme="majorBidi"/>
                <w:b/>
                <w:bCs/>
                <w:spacing w:val="-6"/>
                <w:sz w:val="28"/>
                <w:szCs w:val="28"/>
                <w:rtl/>
                <w:lang w:bidi="ar-EG"/>
              </w:rPr>
              <w:t>إذا قام نزاع على سبب انتهاء الخدمة يصرف تعويض البطالة بنسبة 40% من الأجر الأخير لمدة أربعة أسابيع يبدى خلالها مكتب علاقات العمل المختص رأيه في النزاع وفقاً للإجراءات التى يبينها قرار من رئيس الهيئة بالاتفاق مع وزير القوى العاملة.</w:t>
            </w:r>
          </w:p>
          <w:p w:rsidR="008F2374" w:rsidRPr="008F2374" w:rsidRDefault="008F2374" w:rsidP="008F2374">
            <w:pPr>
              <w:rPr>
                <w:rFonts w:asciiTheme="majorBidi" w:hAnsiTheme="majorBidi" w:cstheme="majorBidi"/>
                <w:b/>
                <w:bCs/>
                <w:sz w:val="28"/>
                <w:szCs w:val="28"/>
                <w:rtl/>
                <w:lang w:bidi="ar-EG"/>
              </w:rPr>
            </w:pPr>
            <w:r w:rsidRPr="008F2374">
              <w:rPr>
                <w:rFonts w:asciiTheme="majorBidi" w:hAnsiTheme="majorBidi" w:cstheme="majorBidi"/>
                <w:b/>
                <w:bCs/>
                <w:sz w:val="28"/>
                <w:szCs w:val="28"/>
                <w:rtl/>
                <w:lang w:bidi="ar-EG"/>
              </w:rPr>
              <w:t>و فى ضوء النتيجة التى ينتهي إليها المكتب المذكور من ظاهر الأوراق يتم الآتي:</w:t>
            </w:r>
          </w:p>
          <w:p w:rsidR="008F2374" w:rsidRPr="000C060F" w:rsidRDefault="008F2374" w:rsidP="008F2374">
            <w:pPr>
              <w:pStyle w:val="ListParagraph"/>
              <w:numPr>
                <w:ilvl w:val="0"/>
                <w:numId w:val="24"/>
              </w:numPr>
              <w:ind w:left="282" w:hanging="282"/>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صرف التعويض المستحق متى توافرت باقى الشروط المنصوص عليها فى هذا الباب.</w:t>
            </w:r>
          </w:p>
          <w:p w:rsidR="00E36B0F" w:rsidRPr="008C3EE2" w:rsidRDefault="008F2374" w:rsidP="008C3EE2">
            <w:pPr>
              <w:pStyle w:val="ListParagraph"/>
              <w:numPr>
                <w:ilvl w:val="0"/>
                <w:numId w:val="24"/>
              </w:numPr>
              <w:ind w:left="282" w:hanging="282"/>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استرداد ما سبق صرفه للمؤمن عليه إذا ثبت عدم استحقاقه للتعويض".</w:t>
            </w:r>
          </w:p>
        </w:tc>
        <w:tc>
          <w:tcPr>
            <w:tcW w:w="5245" w:type="dxa"/>
          </w:tcPr>
          <w:p w:rsidR="00C30098" w:rsidRPr="00C34B69" w:rsidRDefault="00B05195" w:rsidP="00FB0C13">
            <w:pPr>
              <w:spacing w:before="60"/>
              <w:rPr>
                <w:rFonts w:asciiTheme="majorBidi" w:hAnsiTheme="majorBidi" w:cstheme="majorBidi"/>
                <w:b/>
                <w:bCs/>
                <w:sz w:val="28"/>
                <w:szCs w:val="28"/>
                <w:u w:val="single"/>
                <w:rtl/>
                <w:lang w:bidi="ar-EG"/>
              </w:rPr>
            </w:pPr>
            <w:r>
              <w:rPr>
                <w:rFonts w:asciiTheme="majorBidi" w:hAnsiTheme="majorBidi" w:cstheme="majorBidi"/>
                <w:b/>
                <w:bCs/>
                <w:sz w:val="28"/>
                <w:szCs w:val="28"/>
                <w:u w:val="single"/>
                <w:rtl/>
                <w:lang w:bidi="ar-EG"/>
              </w:rPr>
              <w:t>في تأمين البطالة</w:t>
            </w:r>
          </w:p>
          <w:p w:rsidR="00C30098" w:rsidRPr="00C34B69" w:rsidRDefault="00C30098" w:rsidP="00FB0C13">
            <w:pPr>
              <w:spacing w:before="6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المادة</w:t>
            </w:r>
            <w:r w:rsidR="00FB0C13">
              <w:rPr>
                <w:rFonts w:asciiTheme="majorBidi" w:hAnsiTheme="majorBidi" w:cstheme="majorBidi" w:hint="cs"/>
                <w:b/>
                <w:bCs/>
                <w:sz w:val="28"/>
                <w:szCs w:val="28"/>
                <w:u w:val="single"/>
                <w:rtl/>
                <w:lang w:bidi="ar-EG"/>
              </w:rPr>
              <w:t xml:space="preserve"> (</w:t>
            </w:r>
            <w:r w:rsidRPr="00C34B69">
              <w:rPr>
                <w:rFonts w:asciiTheme="majorBidi" w:hAnsiTheme="majorBidi" w:cstheme="majorBidi"/>
                <w:b/>
                <w:bCs/>
                <w:sz w:val="28"/>
                <w:szCs w:val="28"/>
                <w:u w:val="single"/>
                <w:rtl/>
                <w:lang w:bidi="ar-EG"/>
              </w:rPr>
              <w:t xml:space="preserve"> 85</w:t>
            </w:r>
            <w:r w:rsidR="00FB0C13">
              <w:rPr>
                <w:rFonts w:asciiTheme="majorBidi" w:hAnsiTheme="majorBidi" w:cstheme="majorBidi" w:hint="cs"/>
                <w:b/>
                <w:bCs/>
                <w:sz w:val="28"/>
                <w:szCs w:val="28"/>
                <w:u w:val="single"/>
                <w:rtl/>
                <w:lang w:bidi="ar-EG"/>
              </w:rPr>
              <w:t xml:space="preserve"> )</w:t>
            </w:r>
          </w:p>
          <w:p w:rsidR="00C30098" w:rsidRPr="00C34B69" w:rsidRDefault="00C30098" w:rsidP="00C30098">
            <w:pPr>
              <w:rPr>
                <w:rFonts w:asciiTheme="majorBidi" w:hAnsiTheme="majorBidi" w:cstheme="majorBidi"/>
                <w:b/>
                <w:bCs/>
                <w:sz w:val="28"/>
                <w:szCs w:val="28"/>
                <w:rtl/>
                <w:lang w:bidi="ar-EG"/>
              </w:rPr>
            </w:pPr>
            <w:r w:rsidRPr="00C34B69">
              <w:rPr>
                <w:rFonts w:asciiTheme="majorBidi" w:hAnsiTheme="majorBidi" w:cstheme="majorBidi"/>
                <w:b/>
                <w:bCs/>
                <w:spacing w:val="-4"/>
                <w:sz w:val="28"/>
                <w:szCs w:val="28"/>
                <w:rtl/>
                <w:lang w:bidi="ar-EG"/>
              </w:rPr>
              <w:t>تسرى أحكام هذا الباب على المؤمن عليهم المنصوص عليهم في البنود ( 2، 3) من هذا القانون</w:t>
            </w:r>
            <w:r w:rsidRPr="00C34B69">
              <w:rPr>
                <w:rFonts w:asciiTheme="majorBidi" w:hAnsiTheme="majorBidi" w:cstheme="majorBidi"/>
                <w:b/>
                <w:bCs/>
                <w:sz w:val="28"/>
                <w:szCs w:val="28"/>
                <w:rtl/>
                <w:lang w:bidi="ar-EG"/>
              </w:rPr>
              <w:t xml:space="preserve"> </w:t>
            </w:r>
          </w:p>
          <w:p w:rsidR="00C30098" w:rsidRPr="00C34B69" w:rsidRDefault="00C30098" w:rsidP="00C30098">
            <w:pPr>
              <w:rPr>
                <w:rFonts w:asciiTheme="majorBidi" w:hAnsiTheme="majorBidi" w:cstheme="majorBidi"/>
                <w:b/>
                <w:bCs/>
                <w:sz w:val="28"/>
                <w:szCs w:val="28"/>
                <w:u w:val="single"/>
                <w:rtl/>
                <w:lang w:bidi="ar-EG"/>
              </w:rPr>
            </w:pPr>
            <w:r w:rsidRPr="00C34B69">
              <w:rPr>
                <w:rFonts w:asciiTheme="majorBidi" w:hAnsiTheme="majorBidi" w:cstheme="majorBidi"/>
                <w:b/>
                <w:bCs/>
                <w:sz w:val="28"/>
                <w:szCs w:val="28"/>
                <w:rtl/>
                <w:lang w:bidi="ar-EG"/>
              </w:rPr>
              <w:t>ويشترط للانتفاع بهذا التأمين ألا تجاوز سن المؤمن عليه الستين</w:t>
            </w:r>
            <w:r w:rsidR="006C6C26" w:rsidRPr="00C34B69">
              <w:rPr>
                <w:rFonts w:asciiTheme="majorBidi" w:hAnsiTheme="majorBidi" w:cstheme="majorBidi"/>
                <w:b/>
                <w:bCs/>
                <w:sz w:val="28"/>
                <w:szCs w:val="28"/>
                <w:u w:val="single"/>
                <w:rtl/>
                <w:lang w:bidi="ar-EG"/>
              </w:rPr>
              <w:t>.</w:t>
            </w:r>
          </w:p>
          <w:p w:rsidR="006C6C26" w:rsidRPr="00C34B69" w:rsidRDefault="006C6C26" w:rsidP="00C30098">
            <w:pPr>
              <w:rPr>
                <w:rFonts w:asciiTheme="majorBidi" w:hAnsiTheme="majorBidi" w:cstheme="majorBidi"/>
                <w:b/>
                <w:bCs/>
                <w:sz w:val="28"/>
                <w:szCs w:val="28"/>
                <w:u w:val="single"/>
                <w:rtl/>
                <w:lang w:bidi="ar-EG"/>
              </w:rPr>
            </w:pPr>
          </w:p>
          <w:p w:rsidR="006C6C26" w:rsidRPr="00C34B69" w:rsidRDefault="006C6C26" w:rsidP="00C30098">
            <w:pPr>
              <w:rPr>
                <w:rFonts w:asciiTheme="majorBidi" w:hAnsiTheme="majorBidi" w:cstheme="majorBidi"/>
                <w:b/>
                <w:bCs/>
                <w:sz w:val="28"/>
                <w:szCs w:val="28"/>
                <w:u w:val="single"/>
                <w:rtl/>
                <w:lang w:bidi="ar-EG"/>
              </w:rPr>
            </w:pPr>
          </w:p>
          <w:p w:rsidR="006C6C26" w:rsidRPr="00C34B69" w:rsidRDefault="006C6C26" w:rsidP="00C30098">
            <w:pPr>
              <w:rPr>
                <w:rFonts w:asciiTheme="majorBidi" w:hAnsiTheme="majorBidi" w:cstheme="majorBidi"/>
                <w:b/>
                <w:bCs/>
                <w:sz w:val="28"/>
                <w:szCs w:val="28"/>
                <w:u w:val="single"/>
                <w:rtl/>
                <w:lang w:bidi="ar-EG"/>
              </w:rPr>
            </w:pPr>
          </w:p>
          <w:p w:rsidR="006C6C26" w:rsidRPr="00C34B69" w:rsidRDefault="006C6C26" w:rsidP="00C30098">
            <w:pPr>
              <w:rPr>
                <w:rFonts w:asciiTheme="majorBidi" w:hAnsiTheme="majorBidi" w:cstheme="majorBidi"/>
                <w:b/>
                <w:bCs/>
                <w:sz w:val="28"/>
                <w:szCs w:val="28"/>
                <w:u w:val="single"/>
                <w:rtl/>
                <w:lang w:bidi="ar-EG"/>
              </w:rPr>
            </w:pPr>
          </w:p>
          <w:p w:rsidR="006C6C26" w:rsidRPr="00C34B69" w:rsidRDefault="006C6C26" w:rsidP="007527FC">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المادة</w:t>
            </w:r>
            <w:r w:rsidR="00B63C78">
              <w:rPr>
                <w:rFonts w:asciiTheme="majorBidi" w:hAnsiTheme="majorBidi" w:cstheme="majorBidi" w:hint="cs"/>
                <w:b/>
                <w:bCs/>
                <w:sz w:val="28"/>
                <w:szCs w:val="28"/>
                <w:u w:val="single"/>
                <w:rtl/>
                <w:lang w:bidi="ar-EG"/>
              </w:rPr>
              <w:t xml:space="preserve"> (</w:t>
            </w:r>
            <w:r w:rsidRPr="00C34B69">
              <w:rPr>
                <w:rFonts w:asciiTheme="majorBidi" w:hAnsiTheme="majorBidi" w:cstheme="majorBidi"/>
                <w:b/>
                <w:bCs/>
                <w:sz w:val="28"/>
                <w:szCs w:val="28"/>
                <w:u w:val="single"/>
                <w:rtl/>
                <w:lang w:bidi="ar-EG"/>
              </w:rPr>
              <w:t xml:space="preserve"> 88 </w:t>
            </w:r>
            <w:r w:rsidR="00B63C78">
              <w:rPr>
                <w:rFonts w:asciiTheme="majorBidi" w:hAnsiTheme="majorBidi" w:cstheme="majorBidi" w:hint="cs"/>
                <w:b/>
                <w:bCs/>
                <w:sz w:val="28"/>
                <w:szCs w:val="28"/>
                <w:u w:val="single"/>
                <w:rtl/>
                <w:lang w:bidi="ar-EG"/>
              </w:rPr>
              <w:t>)</w:t>
            </w:r>
          </w:p>
          <w:p w:rsidR="006C6C26" w:rsidRPr="00C34B69" w:rsidRDefault="006C6C26" w:rsidP="00C30098">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يستحق تعويض البطالة ابتداءً من اليوم الثامن لتاريخ انتهاء الخدمة أو عقد العمل بحسب الأحوال.</w:t>
            </w:r>
          </w:p>
          <w:p w:rsidR="006C6C26" w:rsidRPr="00C34B69" w:rsidRDefault="006C6C26" w:rsidP="00C30098">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ويستمر صرف التعويض إلى اليوم السابق لتاريخ التحاق المؤمن عليه بعمل أو</w:t>
            </w:r>
            <w:r w:rsidR="007D1D42" w:rsidRPr="00C34B69">
              <w:rPr>
                <w:rFonts w:asciiTheme="majorBidi" w:hAnsiTheme="majorBidi" w:cstheme="majorBidi"/>
                <w:b/>
                <w:bCs/>
                <w:sz w:val="28"/>
                <w:szCs w:val="28"/>
                <w:rtl/>
                <w:lang w:bidi="ar-EG"/>
              </w:rPr>
              <w:t xml:space="preserve"> </w:t>
            </w:r>
            <w:r w:rsidRPr="00C34B69">
              <w:rPr>
                <w:rFonts w:asciiTheme="majorBidi" w:hAnsiTheme="majorBidi" w:cstheme="majorBidi"/>
                <w:b/>
                <w:bCs/>
                <w:sz w:val="28"/>
                <w:szCs w:val="28"/>
                <w:rtl/>
                <w:lang w:bidi="ar-EG"/>
              </w:rPr>
              <w:t xml:space="preserve">لمدة </w:t>
            </w:r>
            <w:r w:rsidR="007D1D42" w:rsidRPr="00C34B69">
              <w:rPr>
                <w:rFonts w:asciiTheme="majorBidi" w:hAnsiTheme="majorBidi" w:cstheme="majorBidi"/>
                <w:b/>
                <w:bCs/>
                <w:sz w:val="28"/>
                <w:szCs w:val="28"/>
                <w:rtl/>
                <w:lang w:bidi="ar-EG"/>
              </w:rPr>
              <w:t>28 أسبوعاً أيهما أسبق.</w:t>
            </w:r>
          </w:p>
          <w:p w:rsidR="007D1D42" w:rsidRPr="00C34B69" w:rsidRDefault="007D1D42" w:rsidP="00C30098">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كما يصرف التعويض خلال فترة التدريب المهني التي يقررها مكتب القوى العاملة.</w:t>
            </w:r>
          </w:p>
          <w:p w:rsidR="002243D4" w:rsidRPr="00C34B69" w:rsidRDefault="002243D4" w:rsidP="00C30098">
            <w:pPr>
              <w:rPr>
                <w:rFonts w:asciiTheme="majorBidi" w:hAnsiTheme="majorBidi" w:cstheme="majorBidi"/>
                <w:b/>
                <w:bCs/>
                <w:sz w:val="28"/>
                <w:szCs w:val="28"/>
                <w:rtl/>
                <w:lang w:bidi="ar-EG"/>
              </w:rPr>
            </w:pPr>
          </w:p>
          <w:p w:rsidR="002243D4" w:rsidRPr="00C34B69" w:rsidRDefault="002243D4" w:rsidP="00C30098">
            <w:pPr>
              <w:rPr>
                <w:rFonts w:asciiTheme="majorBidi" w:hAnsiTheme="majorBidi" w:cstheme="majorBidi"/>
                <w:b/>
                <w:bCs/>
                <w:sz w:val="28"/>
                <w:szCs w:val="28"/>
                <w:u w:val="single"/>
                <w:rtl/>
                <w:lang w:bidi="ar-EG"/>
              </w:rPr>
            </w:pPr>
          </w:p>
          <w:p w:rsidR="00FB0C13" w:rsidRDefault="00FB0C13" w:rsidP="007527FC">
            <w:pPr>
              <w:spacing w:before="120"/>
              <w:rPr>
                <w:rFonts w:asciiTheme="majorBidi" w:hAnsiTheme="majorBidi" w:cstheme="majorBidi" w:hint="cs"/>
                <w:b/>
                <w:bCs/>
                <w:sz w:val="28"/>
                <w:szCs w:val="28"/>
                <w:u w:val="single"/>
                <w:rtl/>
                <w:lang w:bidi="ar-EG"/>
              </w:rPr>
            </w:pPr>
          </w:p>
          <w:p w:rsidR="002243D4" w:rsidRPr="00C34B69" w:rsidRDefault="002243D4" w:rsidP="007527FC">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المادة</w:t>
            </w:r>
            <w:r w:rsidR="00B63C78">
              <w:rPr>
                <w:rFonts w:asciiTheme="majorBidi" w:hAnsiTheme="majorBidi" w:cstheme="majorBidi" w:hint="cs"/>
                <w:b/>
                <w:bCs/>
                <w:sz w:val="28"/>
                <w:szCs w:val="28"/>
                <w:u w:val="single"/>
                <w:rtl/>
                <w:lang w:bidi="ar-EG"/>
              </w:rPr>
              <w:t xml:space="preserve"> (</w:t>
            </w:r>
            <w:r w:rsidRPr="00C34B69">
              <w:rPr>
                <w:rFonts w:asciiTheme="majorBidi" w:hAnsiTheme="majorBidi" w:cstheme="majorBidi"/>
                <w:b/>
                <w:bCs/>
                <w:sz w:val="28"/>
                <w:szCs w:val="28"/>
                <w:u w:val="single"/>
                <w:rtl/>
                <w:lang w:bidi="ar-EG"/>
              </w:rPr>
              <w:t xml:space="preserve"> 89 </w:t>
            </w:r>
            <w:r w:rsidR="00B63C78">
              <w:rPr>
                <w:rFonts w:asciiTheme="majorBidi" w:hAnsiTheme="majorBidi" w:cstheme="majorBidi" w:hint="cs"/>
                <w:b/>
                <w:bCs/>
                <w:sz w:val="28"/>
                <w:szCs w:val="28"/>
                <w:u w:val="single"/>
                <w:rtl/>
                <w:lang w:bidi="ar-EG"/>
              </w:rPr>
              <w:t>)</w:t>
            </w:r>
          </w:p>
          <w:p w:rsidR="002243D4" w:rsidRPr="00C34B69" w:rsidRDefault="002243D4" w:rsidP="00C30098">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يقدر تعويض البطالة للمؤمن عليه خلال مدة التعطل بنسبة 75% من أجر الاشتراك الأخير.</w:t>
            </w:r>
          </w:p>
          <w:p w:rsidR="002243D4" w:rsidRPr="00C34B69" w:rsidRDefault="002243D4" w:rsidP="00C30098">
            <w:pPr>
              <w:rPr>
                <w:rFonts w:asciiTheme="majorBidi" w:hAnsiTheme="majorBidi" w:cstheme="majorBidi"/>
                <w:b/>
                <w:bCs/>
                <w:sz w:val="28"/>
                <w:szCs w:val="28"/>
                <w:rtl/>
                <w:lang w:bidi="ar-EG"/>
              </w:rPr>
            </w:pPr>
          </w:p>
          <w:p w:rsidR="002243D4" w:rsidRPr="00C34B69" w:rsidRDefault="002243D4" w:rsidP="00C30098">
            <w:pPr>
              <w:rPr>
                <w:rFonts w:asciiTheme="majorBidi" w:hAnsiTheme="majorBidi" w:cstheme="majorBidi"/>
                <w:b/>
                <w:bCs/>
                <w:sz w:val="28"/>
                <w:szCs w:val="28"/>
                <w:rtl/>
                <w:lang w:bidi="ar-EG"/>
              </w:rPr>
            </w:pPr>
          </w:p>
          <w:p w:rsidR="002243D4" w:rsidRPr="00C34B69" w:rsidRDefault="002243D4" w:rsidP="00C30098">
            <w:pPr>
              <w:rPr>
                <w:rFonts w:asciiTheme="majorBidi" w:hAnsiTheme="majorBidi" w:cstheme="majorBidi"/>
                <w:b/>
                <w:bCs/>
                <w:sz w:val="28"/>
                <w:szCs w:val="28"/>
                <w:rtl/>
                <w:lang w:bidi="ar-EG"/>
              </w:rPr>
            </w:pPr>
          </w:p>
          <w:p w:rsidR="002243D4" w:rsidRPr="00C34B69" w:rsidRDefault="002243D4" w:rsidP="00C30098">
            <w:pPr>
              <w:rPr>
                <w:rFonts w:asciiTheme="majorBidi" w:hAnsiTheme="majorBidi" w:cstheme="majorBidi"/>
                <w:b/>
                <w:bCs/>
                <w:sz w:val="28"/>
                <w:szCs w:val="28"/>
                <w:rtl/>
                <w:lang w:bidi="ar-EG"/>
              </w:rPr>
            </w:pPr>
          </w:p>
          <w:p w:rsidR="002243D4" w:rsidRDefault="002243D4" w:rsidP="00C30098">
            <w:pPr>
              <w:rPr>
                <w:rFonts w:asciiTheme="majorBidi" w:hAnsiTheme="majorBidi" w:cstheme="majorBidi"/>
                <w:b/>
                <w:bCs/>
                <w:sz w:val="28"/>
                <w:szCs w:val="28"/>
                <w:rtl/>
                <w:lang w:bidi="ar-EG"/>
              </w:rPr>
            </w:pPr>
          </w:p>
          <w:p w:rsidR="007527FC" w:rsidRPr="00C34B69" w:rsidRDefault="007527FC" w:rsidP="00C30098">
            <w:pPr>
              <w:rPr>
                <w:rFonts w:asciiTheme="majorBidi" w:hAnsiTheme="majorBidi" w:cstheme="majorBidi"/>
                <w:b/>
                <w:bCs/>
                <w:sz w:val="28"/>
                <w:szCs w:val="28"/>
                <w:rtl/>
                <w:lang w:bidi="ar-EG"/>
              </w:rPr>
            </w:pPr>
          </w:p>
          <w:p w:rsidR="002243D4" w:rsidRDefault="002243D4" w:rsidP="00C30098">
            <w:pPr>
              <w:rPr>
                <w:rFonts w:asciiTheme="majorBidi" w:hAnsiTheme="majorBidi" w:cstheme="majorBidi" w:hint="cs"/>
                <w:b/>
                <w:bCs/>
                <w:sz w:val="28"/>
                <w:szCs w:val="28"/>
                <w:rtl/>
                <w:lang w:bidi="ar-EG"/>
              </w:rPr>
            </w:pPr>
            <w:r w:rsidRPr="00C34B69">
              <w:rPr>
                <w:rFonts w:asciiTheme="majorBidi" w:hAnsiTheme="majorBidi" w:cstheme="majorBidi"/>
                <w:b/>
                <w:bCs/>
                <w:sz w:val="28"/>
                <w:szCs w:val="28"/>
                <w:rtl/>
                <w:lang w:bidi="ar-EG"/>
              </w:rPr>
              <w:t xml:space="preserve">إلغاء المادة </w:t>
            </w:r>
          </w:p>
          <w:p w:rsidR="00087FF3" w:rsidRDefault="00087FF3" w:rsidP="00C30098">
            <w:pPr>
              <w:rPr>
                <w:rFonts w:asciiTheme="majorBidi" w:hAnsiTheme="majorBidi" w:cstheme="majorBidi" w:hint="cs"/>
                <w:b/>
                <w:bCs/>
                <w:sz w:val="28"/>
                <w:szCs w:val="28"/>
                <w:rtl/>
                <w:lang w:bidi="ar-EG"/>
              </w:rPr>
            </w:pPr>
          </w:p>
          <w:p w:rsidR="00087FF3" w:rsidRDefault="00087FF3" w:rsidP="00C30098">
            <w:pPr>
              <w:rPr>
                <w:rFonts w:asciiTheme="majorBidi" w:hAnsiTheme="majorBidi" w:cstheme="majorBidi" w:hint="cs"/>
                <w:b/>
                <w:bCs/>
                <w:sz w:val="28"/>
                <w:szCs w:val="28"/>
                <w:rtl/>
                <w:lang w:bidi="ar-EG"/>
              </w:rPr>
            </w:pPr>
          </w:p>
          <w:p w:rsidR="00087FF3" w:rsidRDefault="00087FF3" w:rsidP="00C30098">
            <w:pPr>
              <w:rPr>
                <w:rFonts w:asciiTheme="majorBidi" w:hAnsiTheme="majorBidi" w:cstheme="majorBidi" w:hint="cs"/>
                <w:b/>
                <w:bCs/>
                <w:sz w:val="28"/>
                <w:szCs w:val="28"/>
                <w:rtl/>
                <w:lang w:bidi="ar-EG"/>
              </w:rPr>
            </w:pPr>
          </w:p>
          <w:p w:rsidR="00087FF3" w:rsidRDefault="00087FF3" w:rsidP="00C30098">
            <w:pPr>
              <w:rPr>
                <w:rFonts w:asciiTheme="majorBidi" w:hAnsiTheme="majorBidi" w:cstheme="majorBidi" w:hint="cs"/>
                <w:b/>
                <w:bCs/>
                <w:sz w:val="28"/>
                <w:szCs w:val="28"/>
                <w:rtl/>
                <w:lang w:bidi="ar-EG"/>
              </w:rPr>
            </w:pPr>
          </w:p>
          <w:p w:rsidR="00087FF3" w:rsidRDefault="00087FF3" w:rsidP="00C30098">
            <w:pPr>
              <w:rPr>
                <w:rFonts w:asciiTheme="majorBidi" w:hAnsiTheme="majorBidi" w:cstheme="majorBidi" w:hint="cs"/>
                <w:b/>
                <w:bCs/>
                <w:sz w:val="28"/>
                <w:szCs w:val="28"/>
                <w:rtl/>
                <w:lang w:bidi="ar-EG"/>
              </w:rPr>
            </w:pPr>
          </w:p>
          <w:p w:rsidR="00087FF3" w:rsidRDefault="00087FF3" w:rsidP="00C30098">
            <w:pPr>
              <w:rPr>
                <w:rFonts w:asciiTheme="majorBidi" w:hAnsiTheme="majorBidi" w:cstheme="majorBidi" w:hint="cs"/>
                <w:b/>
                <w:bCs/>
                <w:sz w:val="28"/>
                <w:szCs w:val="28"/>
                <w:rtl/>
                <w:lang w:bidi="ar-EG"/>
              </w:rPr>
            </w:pPr>
          </w:p>
          <w:p w:rsidR="00087FF3" w:rsidRDefault="00087FF3" w:rsidP="00C30098">
            <w:pPr>
              <w:rPr>
                <w:rFonts w:asciiTheme="majorBidi" w:hAnsiTheme="majorBidi" w:cstheme="majorBidi" w:hint="cs"/>
                <w:b/>
                <w:bCs/>
                <w:sz w:val="28"/>
                <w:szCs w:val="28"/>
                <w:rtl/>
                <w:lang w:bidi="ar-EG"/>
              </w:rPr>
            </w:pPr>
          </w:p>
          <w:p w:rsidR="00087FF3" w:rsidRDefault="00087FF3" w:rsidP="00C30098">
            <w:pPr>
              <w:rPr>
                <w:rFonts w:asciiTheme="majorBidi" w:hAnsiTheme="majorBidi" w:cstheme="majorBidi" w:hint="cs"/>
                <w:b/>
                <w:bCs/>
                <w:sz w:val="28"/>
                <w:szCs w:val="28"/>
                <w:rtl/>
                <w:lang w:bidi="ar-EG"/>
              </w:rPr>
            </w:pPr>
          </w:p>
          <w:p w:rsidR="00087FF3" w:rsidRDefault="00087FF3" w:rsidP="00C30098">
            <w:pPr>
              <w:rPr>
                <w:rFonts w:asciiTheme="majorBidi" w:hAnsiTheme="majorBidi" w:cstheme="majorBidi" w:hint="cs"/>
                <w:b/>
                <w:bCs/>
                <w:sz w:val="28"/>
                <w:szCs w:val="28"/>
                <w:rtl/>
                <w:lang w:bidi="ar-EG"/>
              </w:rPr>
            </w:pPr>
          </w:p>
          <w:p w:rsidR="00087FF3" w:rsidRDefault="00087FF3" w:rsidP="00C30098">
            <w:pPr>
              <w:rPr>
                <w:rFonts w:asciiTheme="majorBidi" w:hAnsiTheme="majorBidi" w:cstheme="majorBidi" w:hint="cs"/>
                <w:b/>
                <w:bCs/>
                <w:sz w:val="28"/>
                <w:szCs w:val="28"/>
                <w:rtl/>
                <w:lang w:bidi="ar-EG"/>
              </w:rPr>
            </w:pPr>
          </w:p>
          <w:p w:rsidR="00087FF3" w:rsidRDefault="00087FF3" w:rsidP="00C30098">
            <w:pPr>
              <w:rPr>
                <w:rFonts w:asciiTheme="majorBidi" w:hAnsiTheme="majorBidi" w:cstheme="majorBidi" w:hint="cs"/>
                <w:b/>
                <w:bCs/>
                <w:sz w:val="28"/>
                <w:szCs w:val="28"/>
                <w:rtl/>
                <w:lang w:bidi="ar-EG"/>
              </w:rPr>
            </w:pPr>
          </w:p>
          <w:p w:rsidR="00087FF3" w:rsidRDefault="00087FF3" w:rsidP="00C30098">
            <w:pPr>
              <w:rPr>
                <w:rFonts w:asciiTheme="majorBidi" w:hAnsiTheme="majorBidi" w:cstheme="majorBidi" w:hint="cs"/>
                <w:b/>
                <w:bCs/>
                <w:sz w:val="28"/>
                <w:szCs w:val="28"/>
                <w:rtl/>
                <w:lang w:bidi="ar-EG"/>
              </w:rPr>
            </w:pPr>
          </w:p>
          <w:p w:rsidR="00087FF3" w:rsidRDefault="00087FF3" w:rsidP="00C30098">
            <w:pPr>
              <w:rPr>
                <w:rFonts w:asciiTheme="majorBidi" w:hAnsiTheme="majorBidi" w:cstheme="majorBidi" w:hint="cs"/>
                <w:b/>
                <w:bCs/>
                <w:sz w:val="28"/>
                <w:szCs w:val="28"/>
                <w:rtl/>
                <w:lang w:bidi="ar-EG"/>
              </w:rPr>
            </w:pPr>
          </w:p>
          <w:p w:rsidR="00087FF3" w:rsidRDefault="00087FF3" w:rsidP="00C30098">
            <w:pPr>
              <w:rPr>
                <w:rFonts w:asciiTheme="majorBidi" w:hAnsiTheme="majorBidi" w:cstheme="majorBidi" w:hint="cs"/>
                <w:b/>
                <w:bCs/>
                <w:sz w:val="28"/>
                <w:szCs w:val="28"/>
                <w:rtl/>
                <w:lang w:bidi="ar-EG"/>
              </w:rPr>
            </w:pPr>
          </w:p>
          <w:p w:rsidR="00087FF3" w:rsidRDefault="00087FF3" w:rsidP="00C30098">
            <w:pPr>
              <w:rPr>
                <w:rFonts w:asciiTheme="majorBidi" w:hAnsiTheme="majorBidi" w:cstheme="majorBidi" w:hint="cs"/>
                <w:b/>
                <w:bCs/>
                <w:sz w:val="28"/>
                <w:szCs w:val="28"/>
                <w:rtl/>
                <w:lang w:bidi="ar-EG"/>
              </w:rPr>
            </w:pPr>
          </w:p>
          <w:p w:rsidR="00087FF3" w:rsidRDefault="00087FF3" w:rsidP="00C30098">
            <w:pPr>
              <w:rPr>
                <w:rFonts w:asciiTheme="majorBidi" w:hAnsiTheme="majorBidi" w:cstheme="majorBidi" w:hint="cs"/>
                <w:b/>
                <w:bCs/>
                <w:sz w:val="28"/>
                <w:szCs w:val="28"/>
                <w:rtl/>
                <w:lang w:bidi="ar-EG"/>
              </w:rPr>
            </w:pPr>
          </w:p>
          <w:p w:rsidR="00087FF3" w:rsidRDefault="00087FF3" w:rsidP="00C30098">
            <w:pPr>
              <w:rPr>
                <w:rFonts w:asciiTheme="majorBidi" w:hAnsiTheme="majorBidi" w:cstheme="majorBidi" w:hint="cs"/>
                <w:b/>
                <w:bCs/>
                <w:sz w:val="28"/>
                <w:szCs w:val="28"/>
                <w:rtl/>
                <w:lang w:bidi="ar-EG"/>
              </w:rPr>
            </w:pPr>
          </w:p>
          <w:p w:rsidR="00087FF3" w:rsidRPr="00C34B69" w:rsidRDefault="00087FF3" w:rsidP="00C30098">
            <w:pP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إلغاء المادة </w:t>
            </w:r>
          </w:p>
        </w:tc>
        <w:tc>
          <w:tcPr>
            <w:tcW w:w="4786" w:type="dxa"/>
          </w:tcPr>
          <w:p w:rsidR="007527FC" w:rsidRDefault="007527FC" w:rsidP="007527FC">
            <w:pPr>
              <w:spacing w:before="120"/>
              <w:rPr>
                <w:rFonts w:asciiTheme="majorBidi" w:hAnsiTheme="majorBidi" w:cstheme="majorBidi"/>
                <w:b/>
                <w:bCs/>
                <w:sz w:val="28"/>
                <w:szCs w:val="28"/>
                <w:rtl/>
                <w:lang w:bidi="ar-EG"/>
              </w:rPr>
            </w:pPr>
          </w:p>
          <w:p w:rsidR="007527FC" w:rsidRDefault="007527FC" w:rsidP="007527FC">
            <w:pPr>
              <w:spacing w:before="120"/>
              <w:rPr>
                <w:rFonts w:asciiTheme="majorBidi" w:hAnsiTheme="majorBidi" w:cstheme="majorBidi"/>
                <w:b/>
                <w:bCs/>
                <w:sz w:val="28"/>
                <w:szCs w:val="28"/>
                <w:rtl/>
                <w:lang w:bidi="ar-EG"/>
              </w:rPr>
            </w:pPr>
          </w:p>
          <w:p w:rsidR="00C30098" w:rsidRPr="00C34B69" w:rsidRDefault="00C30098" w:rsidP="007527FC">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لا نرى مبرراً لاستثناء هؤلاء العمال من أحكام تأمين البطالة رغم أنهم الأولى بالرعاية</w:t>
            </w:r>
            <w:r w:rsidR="006C6C26" w:rsidRPr="00C34B69">
              <w:rPr>
                <w:rFonts w:asciiTheme="majorBidi" w:hAnsiTheme="majorBidi" w:cstheme="majorBidi"/>
                <w:b/>
                <w:bCs/>
                <w:sz w:val="28"/>
                <w:szCs w:val="28"/>
                <w:rtl/>
                <w:lang w:bidi="ar-EG"/>
              </w:rPr>
              <w:t>.</w:t>
            </w:r>
          </w:p>
          <w:p w:rsidR="007D1D42" w:rsidRPr="00C34B69" w:rsidRDefault="007D1D42">
            <w:pPr>
              <w:rPr>
                <w:rFonts w:asciiTheme="majorBidi" w:hAnsiTheme="majorBidi" w:cstheme="majorBidi"/>
                <w:b/>
                <w:bCs/>
                <w:sz w:val="28"/>
                <w:szCs w:val="28"/>
                <w:rtl/>
                <w:lang w:bidi="ar-EG"/>
              </w:rPr>
            </w:pPr>
          </w:p>
          <w:p w:rsidR="007D1D42" w:rsidRPr="00C34B69" w:rsidRDefault="007D1D42">
            <w:pPr>
              <w:rPr>
                <w:rFonts w:asciiTheme="majorBidi" w:hAnsiTheme="majorBidi" w:cstheme="majorBidi"/>
                <w:b/>
                <w:bCs/>
                <w:sz w:val="28"/>
                <w:szCs w:val="28"/>
                <w:rtl/>
                <w:lang w:bidi="ar-EG"/>
              </w:rPr>
            </w:pPr>
          </w:p>
          <w:p w:rsidR="007D1D42" w:rsidRPr="00C34B69" w:rsidRDefault="007D1D42">
            <w:pPr>
              <w:rPr>
                <w:rFonts w:asciiTheme="majorBidi" w:hAnsiTheme="majorBidi" w:cstheme="majorBidi"/>
                <w:b/>
                <w:bCs/>
                <w:sz w:val="28"/>
                <w:szCs w:val="28"/>
                <w:rtl/>
                <w:lang w:bidi="ar-EG"/>
              </w:rPr>
            </w:pPr>
          </w:p>
          <w:p w:rsidR="007D1D42" w:rsidRPr="00C34B69" w:rsidRDefault="007D1D42">
            <w:pPr>
              <w:rPr>
                <w:rFonts w:asciiTheme="majorBidi" w:hAnsiTheme="majorBidi" w:cstheme="majorBidi"/>
                <w:b/>
                <w:bCs/>
                <w:sz w:val="28"/>
                <w:szCs w:val="28"/>
                <w:rtl/>
                <w:lang w:bidi="ar-EG"/>
              </w:rPr>
            </w:pPr>
          </w:p>
          <w:p w:rsidR="007D1D42" w:rsidRPr="00C34B69" w:rsidRDefault="007D1D42">
            <w:pPr>
              <w:rPr>
                <w:rFonts w:asciiTheme="majorBidi" w:hAnsiTheme="majorBidi" w:cstheme="majorBidi"/>
                <w:b/>
                <w:bCs/>
                <w:sz w:val="28"/>
                <w:szCs w:val="28"/>
                <w:rtl/>
                <w:lang w:bidi="ar-EG"/>
              </w:rPr>
            </w:pPr>
          </w:p>
          <w:p w:rsidR="007D1D42" w:rsidRPr="00C34B69" w:rsidRDefault="007D1D42">
            <w:pPr>
              <w:rPr>
                <w:rFonts w:asciiTheme="majorBidi" w:hAnsiTheme="majorBidi" w:cstheme="majorBidi"/>
                <w:b/>
                <w:bCs/>
                <w:sz w:val="28"/>
                <w:szCs w:val="28"/>
                <w:rtl/>
                <w:lang w:bidi="ar-EG"/>
              </w:rPr>
            </w:pPr>
          </w:p>
          <w:p w:rsidR="007D1D42" w:rsidRPr="00C34B69" w:rsidRDefault="007D1D42">
            <w:pPr>
              <w:rPr>
                <w:rFonts w:asciiTheme="majorBidi" w:hAnsiTheme="majorBidi" w:cstheme="majorBidi"/>
                <w:b/>
                <w:bCs/>
                <w:sz w:val="28"/>
                <w:szCs w:val="28"/>
                <w:rtl/>
                <w:lang w:bidi="ar-EG"/>
              </w:rPr>
            </w:pPr>
          </w:p>
          <w:p w:rsidR="007D1D42" w:rsidRPr="00C34B69" w:rsidRDefault="007D1D42">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نرى أن ثمانية وعشرين أسبوعاً هو الحد الأدنى المقبول لمدة استحقاق تعويض البطالة.</w:t>
            </w:r>
          </w:p>
          <w:p w:rsidR="002243D4" w:rsidRPr="00C34B69" w:rsidRDefault="002243D4">
            <w:pPr>
              <w:rPr>
                <w:rFonts w:asciiTheme="majorBidi" w:hAnsiTheme="majorBidi" w:cstheme="majorBidi"/>
                <w:b/>
                <w:bCs/>
                <w:sz w:val="28"/>
                <w:szCs w:val="28"/>
                <w:rtl/>
                <w:lang w:bidi="ar-EG"/>
              </w:rPr>
            </w:pPr>
          </w:p>
          <w:p w:rsidR="002243D4" w:rsidRPr="00C34B69" w:rsidRDefault="002243D4">
            <w:pPr>
              <w:rPr>
                <w:rFonts w:asciiTheme="majorBidi" w:hAnsiTheme="majorBidi" w:cstheme="majorBidi"/>
                <w:b/>
                <w:bCs/>
                <w:sz w:val="28"/>
                <w:szCs w:val="28"/>
                <w:rtl/>
                <w:lang w:bidi="ar-EG"/>
              </w:rPr>
            </w:pPr>
          </w:p>
          <w:p w:rsidR="002243D4" w:rsidRPr="00C34B69" w:rsidRDefault="002243D4">
            <w:pPr>
              <w:rPr>
                <w:rFonts w:asciiTheme="majorBidi" w:hAnsiTheme="majorBidi" w:cstheme="majorBidi"/>
                <w:b/>
                <w:bCs/>
                <w:sz w:val="28"/>
                <w:szCs w:val="28"/>
                <w:rtl/>
                <w:lang w:bidi="ar-EG"/>
              </w:rPr>
            </w:pPr>
          </w:p>
          <w:p w:rsidR="002243D4" w:rsidRPr="00C34B69" w:rsidRDefault="002243D4">
            <w:pPr>
              <w:rPr>
                <w:rFonts w:asciiTheme="majorBidi" w:hAnsiTheme="majorBidi" w:cstheme="majorBidi"/>
                <w:b/>
                <w:bCs/>
                <w:sz w:val="28"/>
                <w:szCs w:val="28"/>
                <w:rtl/>
                <w:lang w:bidi="ar-EG"/>
              </w:rPr>
            </w:pPr>
          </w:p>
          <w:p w:rsidR="002243D4" w:rsidRPr="00C34B69" w:rsidRDefault="002243D4">
            <w:pPr>
              <w:rPr>
                <w:rFonts w:asciiTheme="majorBidi" w:hAnsiTheme="majorBidi" w:cstheme="majorBidi"/>
                <w:b/>
                <w:bCs/>
                <w:sz w:val="28"/>
                <w:szCs w:val="28"/>
                <w:rtl/>
                <w:lang w:bidi="ar-EG"/>
              </w:rPr>
            </w:pPr>
          </w:p>
          <w:p w:rsidR="002243D4" w:rsidRPr="00C34B69" w:rsidRDefault="002243D4">
            <w:pPr>
              <w:rPr>
                <w:rFonts w:asciiTheme="majorBidi" w:hAnsiTheme="majorBidi" w:cstheme="majorBidi"/>
                <w:b/>
                <w:bCs/>
                <w:sz w:val="28"/>
                <w:szCs w:val="28"/>
                <w:rtl/>
                <w:lang w:bidi="ar-EG"/>
              </w:rPr>
            </w:pPr>
          </w:p>
          <w:p w:rsidR="002243D4" w:rsidRPr="00C34B69" w:rsidRDefault="002243D4">
            <w:pPr>
              <w:rPr>
                <w:rFonts w:asciiTheme="majorBidi" w:hAnsiTheme="majorBidi" w:cstheme="majorBidi"/>
                <w:b/>
                <w:bCs/>
                <w:sz w:val="28"/>
                <w:szCs w:val="28"/>
                <w:rtl/>
                <w:lang w:bidi="ar-EG"/>
              </w:rPr>
            </w:pPr>
          </w:p>
          <w:p w:rsidR="002243D4" w:rsidRPr="00C34B69" w:rsidRDefault="002243D4">
            <w:pPr>
              <w:rPr>
                <w:rFonts w:asciiTheme="majorBidi" w:hAnsiTheme="majorBidi" w:cstheme="majorBidi"/>
                <w:b/>
                <w:bCs/>
                <w:sz w:val="28"/>
                <w:szCs w:val="28"/>
                <w:rtl/>
                <w:lang w:bidi="ar-EG"/>
              </w:rPr>
            </w:pPr>
          </w:p>
          <w:p w:rsidR="007527FC" w:rsidRDefault="007527FC">
            <w:pPr>
              <w:rPr>
                <w:rFonts w:asciiTheme="majorBidi" w:hAnsiTheme="majorBidi" w:cstheme="majorBidi"/>
                <w:b/>
                <w:bCs/>
                <w:sz w:val="28"/>
                <w:szCs w:val="28"/>
                <w:rtl/>
                <w:lang w:bidi="ar-EG"/>
              </w:rPr>
            </w:pPr>
          </w:p>
          <w:p w:rsidR="002243D4" w:rsidRPr="00C34B69" w:rsidRDefault="002243D4">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يعد ذلك أيضاً هو الحد الأدنى المقبول لقيمة تعويض البطالة (في القانون رقم 79 لسنة 1975 الملغى كانت قيمة تعويض البطالة 60% لمدة ستة أشهر.</w:t>
            </w:r>
          </w:p>
          <w:p w:rsidR="002243D4" w:rsidRPr="00C34B69" w:rsidRDefault="002243D4">
            <w:pPr>
              <w:rPr>
                <w:rFonts w:asciiTheme="majorBidi" w:hAnsiTheme="majorBidi" w:cstheme="majorBidi"/>
                <w:b/>
                <w:bCs/>
                <w:sz w:val="28"/>
                <w:szCs w:val="28"/>
                <w:rtl/>
                <w:lang w:bidi="ar-EG"/>
              </w:rPr>
            </w:pPr>
          </w:p>
          <w:p w:rsidR="002243D4" w:rsidRPr="00C34B69" w:rsidRDefault="002243D4">
            <w:pPr>
              <w:rPr>
                <w:rFonts w:asciiTheme="majorBidi" w:hAnsiTheme="majorBidi" w:cstheme="majorBidi"/>
                <w:b/>
                <w:bCs/>
                <w:sz w:val="28"/>
                <w:szCs w:val="28"/>
                <w:rtl/>
                <w:lang w:bidi="ar-EG"/>
              </w:rPr>
            </w:pPr>
          </w:p>
          <w:p w:rsidR="002243D4" w:rsidRPr="00C34B69" w:rsidRDefault="002243D4">
            <w:pPr>
              <w:rPr>
                <w:rFonts w:asciiTheme="majorBidi" w:hAnsiTheme="majorBidi" w:cstheme="majorBidi"/>
                <w:b/>
                <w:bCs/>
                <w:sz w:val="28"/>
                <w:szCs w:val="28"/>
                <w:rtl/>
                <w:lang w:bidi="ar-EG"/>
              </w:rPr>
            </w:pPr>
          </w:p>
          <w:p w:rsidR="002243D4" w:rsidRDefault="002243D4">
            <w:pPr>
              <w:rPr>
                <w:rFonts w:asciiTheme="majorBidi" w:hAnsiTheme="majorBidi" w:cstheme="majorBidi"/>
                <w:b/>
                <w:bCs/>
                <w:sz w:val="28"/>
                <w:szCs w:val="28"/>
                <w:rtl/>
                <w:lang w:bidi="ar-EG"/>
              </w:rPr>
            </w:pPr>
          </w:p>
          <w:p w:rsidR="007527FC" w:rsidRPr="00C34B69" w:rsidRDefault="007527FC">
            <w:pPr>
              <w:rPr>
                <w:rFonts w:asciiTheme="majorBidi" w:hAnsiTheme="majorBidi" w:cstheme="majorBidi"/>
                <w:b/>
                <w:bCs/>
                <w:sz w:val="28"/>
                <w:szCs w:val="28"/>
                <w:rtl/>
                <w:lang w:bidi="ar-EG"/>
              </w:rPr>
            </w:pPr>
          </w:p>
          <w:p w:rsidR="002243D4" w:rsidRDefault="002243D4" w:rsidP="002243D4">
            <w:pPr>
              <w:rPr>
                <w:rFonts w:asciiTheme="majorBidi" w:hAnsiTheme="majorBidi" w:cstheme="majorBidi" w:hint="cs"/>
                <w:b/>
                <w:bCs/>
                <w:sz w:val="28"/>
                <w:szCs w:val="28"/>
                <w:rtl/>
                <w:lang w:bidi="ar-EG"/>
              </w:rPr>
            </w:pPr>
          </w:p>
          <w:p w:rsidR="002C03FC" w:rsidRDefault="002C03FC" w:rsidP="002243D4">
            <w:pPr>
              <w:rPr>
                <w:rFonts w:asciiTheme="majorBidi" w:hAnsiTheme="majorBidi" w:cstheme="majorBidi" w:hint="cs"/>
                <w:b/>
                <w:bCs/>
                <w:sz w:val="28"/>
                <w:szCs w:val="28"/>
                <w:rtl/>
                <w:lang w:bidi="ar-EG"/>
              </w:rPr>
            </w:pPr>
          </w:p>
          <w:p w:rsidR="002C03FC" w:rsidRDefault="002C03FC" w:rsidP="002243D4">
            <w:pPr>
              <w:rPr>
                <w:rFonts w:asciiTheme="majorBidi" w:hAnsiTheme="majorBidi" w:cstheme="majorBidi" w:hint="cs"/>
                <w:b/>
                <w:bCs/>
                <w:sz w:val="28"/>
                <w:szCs w:val="28"/>
                <w:rtl/>
                <w:lang w:bidi="ar-EG"/>
              </w:rPr>
            </w:pPr>
          </w:p>
          <w:p w:rsidR="002C03FC" w:rsidRDefault="002C03FC" w:rsidP="002243D4">
            <w:pPr>
              <w:rPr>
                <w:rFonts w:asciiTheme="majorBidi" w:hAnsiTheme="majorBidi" w:cstheme="majorBidi" w:hint="cs"/>
                <w:b/>
                <w:bCs/>
                <w:sz w:val="28"/>
                <w:szCs w:val="28"/>
                <w:rtl/>
                <w:lang w:bidi="ar-EG"/>
              </w:rPr>
            </w:pPr>
          </w:p>
          <w:p w:rsidR="002C03FC" w:rsidRDefault="002C03FC" w:rsidP="002243D4">
            <w:pPr>
              <w:rPr>
                <w:rFonts w:asciiTheme="majorBidi" w:hAnsiTheme="majorBidi" w:cstheme="majorBidi" w:hint="cs"/>
                <w:b/>
                <w:bCs/>
                <w:sz w:val="28"/>
                <w:szCs w:val="28"/>
                <w:rtl/>
                <w:lang w:bidi="ar-EG"/>
              </w:rPr>
            </w:pPr>
          </w:p>
          <w:p w:rsidR="002C03FC" w:rsidRDefault="002C03FC" w:rsidP="002243D4">
            <w:pPr>
              <w:rPr>
                <w:rFonts w:asciiTheme="majorBidi" w:hAnsiTheme="majorBidi" w:cstheme="majorBidi" w:hint="cs"/>
                <w:b/>
                <w:bCs/>
                <w:sz w:val="28"/>
                <w:szCs w:val="28"/>
                <w:rtl/>
                <w:lang w:bidi="ar-EG"/>
              </w:rPr>
            </w:pPr>
          </w:p>
          <w:p w:rsidR="002C03FC" w:rsidRDefault="002C03FC" w:rsidP="002243D4">
            <w:pPr>
              <w:rPr>
                <w:rFonts w:asciiTheme="majorBidi" w:hAnsiTheme="majorBidi" w:cstheme="majorBidi" w:hint="cs"/>
                <w:b/>
                <w:bCs/>
                <w:sz w:val="28"/>
                <w:szCs w:val="28"/>
                <w:rtl/>
                <w:lang w:bidi="ar-EG"/>
              </w:rPr>
            </w:pPr>
          </w:p>
          <w:p w:rsidR="002C03FC" w:rsidRDefault="002C03FC" w:rsidP="002243D4">
            <w:pPr>
              <w:rPr>
                <w:rFonts w:asciiTheme="majorBidi" w:hAnsiTheme="majorBidi" w:cstheme="majorBidi" w:hint="cs"/>
                <w:b/>
                <w:bCs/>
                <w:sz w:val="28"/>
                <w:szCs w:val="28"/>
                <w:rtl/>
                <w:lang w:bidi="ar-EG"/>
              </w:rPr>
            </w:pPr>
          </w:p>
          <w:p w:rsidR="002C03FC" w:rsidRDefault="002C03FC" w:rsidP="002243D4">
            <w:pPr>
              <w:rPr>
                <w:rFonts w:asciiTheme="majorBidi" w:hAnsiTheme="majorBidi" w:cstheme="majorBidi" w:hint="cs"/>
                <w:b/>
                <w:bCs/>
                <w:sz w:val="28"/>
                <w:szCs w:val="28"/>
                <w:rtl/>
                <w:lang w:bidi="ar-EG"/>
              </w:rPr>
            </w:pPr>
          </w:p>
          <w:p w:rsidR="002C03FC" w:rsidRPr="002C03FC" w:rsidRDefault="002C03FC" w:rsidP="002C03FC">
            <w:pPr>
              <w:rPr>
                <w:rFonts w:asciiTheme="majorBidi" w:hAnsiTheme="majorBidi" w:cstheme="majorBidi"/>
                <w:b/>
                <w:bCs/>
                <w:sz w:val="28"/>
                <w:szCs w:val="28"/>
                <w:rtl/>
                <w:lang w:bidi="ar-EG"/>
              </w:rPr>
            </w:pPr>
            <w:r w:rsidRPr="002C03FC">
              <w:rPr>
                <w:rFonts w:asciiTheme="majorBidi" w:hAnsiTheme="majorBidi" w:cstheme="majorBidi"/>
                <w:b/>
                <w:bCs/>
                <w:sz w:val="28"/>
                <w:szCs w:val="28"/>
                <w:rtl/>
                <w:lang w:bidi="ar-EG"/>
              </w:rPr>
              <w:t>لعله من المفهوم أن صاحب العمل إذا أراد فصل أحد العمال قد ينسب إليه أياً من هذه المخالفات، وقد ينتقل النزاع إلى مكتب العمل أو إلى المحكمة العمالية ، وقد يضطر العامل إلى الانتظار زمناً طويلاً ليثبت عدم ارتكابه مخالفات، ويتمكن من الحصول على حقوقه من صاحب العمل ، فهل يُعاقب مرتين بتخفيض تعويض البطالة إلى نسبة 40% من الأجر ، حيث لا يمكن لمثل هذا التعويض أن يلبي احتياجاته الضرورية !!</w:t>
            </w:r>
          </w:p>
          <w:p w:rsidR="002C03FC" w:rsidRPr="00C34B69" w:rsidRDefault="002C03FC" w:rsidP="002243D4">
            <w:pPr>
              <w:rPr>
                <w:rFonts w:asciiTheme="majorBidi" w:hAnsiTheme="majorBidi" w:cstheme="majorBidi"/>
                <w:b/>
                <w:bCs/>
                <w:sz w:val="28"/>
                <w:szCs w:val="28"/>
                <w:rtl/>
                <w:lang w:bidi="ar-EG"/>
              </w:rPr>
            </w:pPr>
          </w:p>
        </w:tc>
      </w:tr>
      <w:tr w:rsidR="00C30098" w:rsidRPr="00C34B69" w:rsidTr="00B05195">
        <w:trPr>
          <w:trHeight w:val="567"/>
        </w:trPr>
        <w:tc>
          <w:tcPr>
            <w:tcW w:w="4755" w:type="dxa"/>
          </w:tcPr>
          <w:p w:rsidR="00C30098" w:rsidRPr="00C34B69" w:rsidRDefault="00AA3064" w:rsidP="007F42DD">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 xml:space="preserve"> </w:t>
            </w:r>
          </w:p>
        </w:tc>
        <w:tc>
          <w:tcPr>
            <w:tcW w:w="5245" w:type="dxa"/>
          </w:tcPr>
          <w:p w:rsidR="00C30098" w:rsidRPr="00C34B69" w:rsidRDefault="00AA3064" w:rsidP="007F42DD">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مادة مستحدثة</w:t>
            </w:r>
            <w:r w:rsidR="00066BC7" w:rsidRPr="00C34B69">
              <w:rPr>
                <w:rFonts w:asciiTheme="majorBidi" w:hAnsiTheme="majorBidi" w:cstheme="majorBidi"/>
                <w:b/>
                <w:bCs/>
                <w:sz w:val="28"/>
                <w:szCs w:val="28"/>
                <w:u w:val="single"/>
                <w:rtl/>
                <w:lang w:bidi="ar-EG"/>
              </w:rPr>
              <w:t xml:space="preserve"> </w:t>
            </w:r>
          </w:p>
          <w:p w:rsidR="00066BC7" w:rsidRPr="00C34B69" w:rsidRDefault="00066BC7" w:rsidP="008C3EE2">
            <w:pPr>
              <w:spacing w:before="120"/>
              <w:rPr>
                <w:rFonts w:asciiTheme="majorBidi" w:hAnsiTheme="majorBidi" w:cstheme="majorBidi"/>
                <w:b/>
                <w:bCs/>
                <w:sz w:val="28"/>
                <w:szCs w:val="28"/>
                <w:u w:val="single"/>
                <w:rtl/>
                <w:lang w:bidi="ar-EG"/>
              </w:rPr>
            </w:pPr>
            <w:r w:rsidRPr="00C34B69">
              <w:rPr>
                <w:rFonts w:asciiTheme="majorBidi" w:hAnsiTheme="majorBidi" w:cstheme="majorBidi"/>
                <w:b/>
                <w:bCs/>
                <w:sz w:val="28"/>
                <w:szCs w:val="28"/>
                <w:u w:val="single"/>
                <w:rtl/>
                <w:lang w:bidi="ar-EG"/>
              </w:rPr>
              <w:t xml:space="preserve">(يقترح أن تأتي </w:t>
            </w:r>
            <w:r w:rsidR="008C3EE2">
              <w:rPr>
                <w:rFonts w:asciiTheme="majorBidi" w:hAnsiTheme="majorBidi" w:cstheme="majorBidi" w:hint="cs"/>
                <w:b/>
                <w:bCs/>
                <w:sz w:val="28"/>
                <w:szCs w:val="28"/>
                <w:u w:val="single"/>
                <w:rtl/>
                <w:lang w:bidi="ar-EG"/>
              </w:rPr>
              <w:t>تحت رقم 25 مكرر</w:t>
            </w:r>
            <w:r w:rsidRPr="00C34B69">
              <w:rPr>
                <w:rFonts w:asciiTheme="majorBidi" w:hAnsiTheme="majorBidi" w:cstheme="majorBidi"/>
                <w:b/>
                <w:bCs/>
                <w:sz w:val="28"/>
                <w:szCs w:val="28"/>
                <w:u w:val="single"/>
                <w:rtl/>
                <w:lang w:bidi="ar-EG"/>
              </w:rPr>
              <w:t>)</w:t>
            </w:r>
          </w:p>
          <w:p w:rsidR="00066BC7" w:rsidRPr="00C34B69" w:rsidRDefault="00066BC7" w:rsidP="00066BC7">
            <w:pPr>
              <w:jc w:val="lowKashida"/>
              <w:rPr>
                <w:rFonts w:asciiTheme="majorBidi" w:hAnsiTheme="majorBidi" w:cstheme="majorBidi"/>
                <w:b/>
                <w:bCs/>
                <w:sz w:val="28"/>
                <w:szCs w:val="28"/>
                <w:rtl/>
              </w:rPr>
            </w:pPr>
            <w:r w:rsidRPr="00C34B69">
              <w:rPr>
                <w:rFonts w:asciiTheme="majorBidi" w:hAnsiTheme="majorBidi" w:cstheme="majorBidi"/>
                <w:b/>
                <w:bCs/>
                <w:sz w:val="28"/>
                <w:szCs w:val="28"/>
                <w:rtl/>
              </w:rPr>
              <w:t>إذ زادت مدة الاشتراك فى التأمين على ست وثلاثين سنة أو القدر المطلوب لاستحقاق الحد الأقصى للمعاش أيـهما أكبر، استحق المؤمن عليه تعويضاً من دفعة واحدة يقدر بواقع 15% من</w:t>
            </w:r>
            <w:r w:rsidRPr="00C34B69">
              <w:rPr>
                <w:rFonts w:asciiTheme="majorBidi" w:hAnsiTheme="majorBidi" w:cstheme="majorBidi"/>
                <w:b/>
                <w:bCs/>
                <w:sz w:val="28"/>
                <w:szCs w:val="28"/>
              </w:rPr>
              <w:t xml:space="preserve"> </w:t>
            </w:r>
            <w:r w:rsidRPr="00C34B69">
              <w:rPr>
                <w:rFonts w:asciiTheme="majorBidi" w:hAnsiTheme="majorBidi" w:cstheme="majorBidi"/>
                <w:b/>
                <w:bCs/>
                <w:sz w:val="28"/>
                <w:szCs w:val="28"/>
                <w:rtl/>
              </w:rPr>
              <w:t>الأجـر</w:t>
            </w:r>
            <w:r w:rsidRPr="00C34B69">
              <w:rPr>
                <w:rFonts w:asciiTheme="majorBidi" w:hAnsiTheme="majorBidi" w:cstheme="majorBidi"/>
                <w:b/>
                <w:bCs/>
                <w:sz w:val="28"/>
                <w:szCs w:val="28"/>
              </w:rPr>
              <w:t xml:space="preserve"> </w:t>
            </w:r>
            <w:r w:rsidRPr="00C34B69">
              <w:rPr>
                <w:rFonts w:asciiTheme="majorBidi" w:hAnsiTheme="majorBidi" w:cstheme="majorBidi"/>
                <w:b/>
                <w:bCs/>
                <w:sz w:val="28"/>
                <w:szCs w:val="28"/>
                <w:rtl/>
              </w:rPr>
              <w:t>السنوي عن كل سنة من السنوات الزائدة.</w:t>
            </w:r>
          </w:p>
          <w:p w:rsidR="00066BC7" w:rsidRPr="00C34B69" w:rsidRDefault="00066BC7" w:rsidP="00066BC7">
            <w:pPr>
              <w:jc w:val="lowKashida"/>
              <w:rPr>
                <w:rFonts w:asciiTheme="majorBidi" w:hAnsiTheme="majorBidi" w:cstheme="majorBidi"/>
                <w:b/>
                <w:bCs/>
                <w:sz w:val="28"/>
                <w:szCs w:val="28"/>
                <w:rtl/>
              </w:rPr>
            </w:pPr>
            <w:r w:rsidRPr="00C34B69">
              <w:rPr>
                <w:rFonts w:asciiTheme="majorBidi" w:hAnsiTheme="majorBidi" w:cstheme="majorBidi"/>
                <w:b/>
                <w:bCs/>
                <w:sz w:val="28"/>
                <w:szCs w:val="28"/>
                <w:rtl/>
              </w:rPr>
              <w:t>ويقصد بالأجر السنوي المتوسط الشهري لأجر التسوية مضروباً فى اثني عشر.</w:t>
            </w:r>
          </w:p>
          <w:p w:rsidR="00066BC7" w:rsidRPr="00C34B69" w:rsidRDefault="00066BC7" w:rsidP="00066BC7">
            <w:pPr>
              <w:keepNext/>
              <w:jc w:val="lowKashida"/>
              <w:outlineLvl w:val="1"/>
              <w:rPr>
                <w:rFonts w:asciiTheme="majorBidi" w:hAnsiTheme="majorBidi" w:cstheme="majorBidi"/>
                <w:b/>
                <w:bCs/>
                <w:sz w:val="28"/>
                <w:szCs w:val="28"/>
                <w:u w:val="single"/>
                <w:rtl/>
                <w:lang w:bidi="ar-EG"/>
              </w:rPr>
            </w:pPr>
            <w:r w:rsidRPr="00C34B69">
              <w:rPr>
                <w:rFonts w:asciiTheme="majorBidi" w:hAnsiTheme="majorBidi" w:cstheme="majorBidi"/>
                <w:b/>
                <w:bCs/>
                <w:sz w:val="28"/>
                <w:szCs w:val="28"/>
                <w:rtl/>
              </w:rPr>
              <w:t xml:space="preserve">ويجوز لصاحب المعاش و للمستحقين أن يستبدلوا بكل مبلغ التعويض أو بجزء منه معاشاً يحسب بواقع 1/75 عن كل سنة من السنوات الزائدة </w:t>
            </w:r>
            <w:r w:rsidRPr="00C34B69">
              <w:rPr>
                <w:rFonts w:asciiTheme="majorBidi" w:hAnsiTheme="majorBidi" w:cstheme="majorBidi"/>
                <w:b/>
                <w:bCs/>
                <w:sz w:val="28"/>
                <w:szCs w:val="28"/>
                <w:rtl/>
                <w:lang w:bidi="ar-EG"/>
              </w:rPr>
              <w:t>و</w:t>
            </w:r>
            <w:r w:rsidRPr="00C34B69">
              <w:rPr>
                <w:rFonts w:asciiTheme="majorBidi" w:hAnsiTheme="majorBidi" w:cstheme="majorBidi"/>
                <w:b/>
                <w:bCs/>
                <w:sz w:val="28"/>
                <w:szCs w:val="28"/>
                <w:rtl/>
              </w:rPr>
              <w:t>يضاف للمعاش المستحق ويعتبر جزءاً منه.</w:t>
            </w:r>
          </w:p>
        </w:tc>
        <w:tc>
          <w:tcPr>
            <w:tcW w:w="4786" w:type="dxa"/>
          </w:tcPr>
          <w:p w:rsidR="0096528E" w:rsidRDefault="0096528E" w:rsidP="007F42DD">
            <w:pPr>
              <w:spacing w:before="120"/>
              <w:rPr>
                <w:rFonts w:asciiTheme="majorBidi" w:hAnsiTheme="majorBidi" w:cstheme="majorBidi" w:hint="cs"/>
                <w:b/>
                <w:bCs/>
                <w:sz w:val="28"/>
                <w:szCs w:val="28"/>
                <w:rtl/>
                <w:lang w:bidi="ar-EG"/>
              </w:rPr>
            </w:pPr>
          </w:p>
          <w:p w:rsidR="0096528E" w:rsidRDefault="0096528E" w:rsidP="007F42DD">
            <w:pPr>
              <w:spacing w:before="120"/>
              <w:rPr>
                <w:rFonts w:asciiTheme="majorBidi" w:hAnsiTheme="majorBidi" w:cstheme="majorBidi" w:hint="cs"/>
                <w:b/>
                <w:bCs/>
                <w:sz w:val="28"/>
                <w:szCs w:val="28"/>
                <w:rtl/>
                <w:lang w:bidi="ar-EG"/>
              </w:rPr>
            </w:pPr>
          </w:p>
          <w:p w:rsidR="00C30098" w:rsidRPr="00C34B69" w:rsidRDefault="00066BC7" w:rsidP="007F42DD">
            <w:pPr>
              <w:spacing w:before="120"/>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أغفل القانون حق المؤمن عليه الذي تتجاوز مدة اشتراكه ست وثلاثين سنة وهو أيضاً أحد أوجه العوار التي اعترت القانون.</w:t>
            </w:r>
          </w:p>
          <w:p w:rsidR="00066BC7" w:rsidRPr="00C34B69" w:rsidRDefault="00066BC7" w:rsidP="00C34B69">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 xml:space="preserve">ذلك أن المؤمن عليه الذي </w:t>
            </w:r>
            <w:r w:rsidR="00C34B69" w:rsidRPr="00C34B69">
              <w:rPr>
                <w:rFonts w:asciiTheme="majorBidi" w:hAnsiTheme="majorBidi" w:cstheme="majorBidi"/>
                <w:b/>
                <w:bCs/>
                <w:sz w:val="28"/>
                <w:szCs w:val="28"/>
                <w:rtl/>
                <w:lang w:bidi="ar-EG"/>
              </w:rPr>
              <w:t>عمل واشترك في نظام التأمينات الاجتماعية لمدة أربعين عاماً على سبيل المثال يتساوى معاشه مع المؤمن عليه الذي اشترك في النظام لمدة ستة وثلاثين عاماً.. حيث يحصل كلاهما على الحد الأقصى للمعاش (80% من أجر التسوية).. حيث يتم ما قام بسداده من اشتراكات خلال الأربعة أعوام الزائدة .. فكيف يتفق ذلك؟</w:t>
            </w:r>
          </w:p>
          <w:p w:rsidR="00C34B69" w:rsidRPr="00C34B69" w:rsidRDefault="00C34B69" w:rsidP="00C34B69">
            <w:pPr>
              <w:rPr>
                <w:rFonts w:asciiTheme="majorBidi" w:hAnsiTheme="majorBidi" w:cstheme="majorBidi"/>
                <w:b/>
                <w:bCs/>
                <w:sz w:val="28"/>
                <w:szCs w:val="28"/>
                <w:rtl/>
                <w:lang w:bidi="ar-EG"/>
              </w:rPr>
            </w:pPr>
            <w:r w:rsidRPr="00C34B69">
              <w:rPr>
                <w:rFonts w:asciiTheme="majorBidi" w:hAnsiTheme="majorBidi" w:cstheme="majorBidi"/>
                <w:b/>
                <w:bCs/>
                <w:sz w:val="28"/>
                <w:szCs w:val="28"/>
                <w:rtl/>
                <w:lang w:bidi="ar-EG"/>
              </w:rPr>
              <w:t>ويبدو لنا أن هذه المادة قد سقطت سهواً لدى إعداد القانون فلا يعقل أن المشرع قد قصد إلى إهدار الحق الجلي لهؤلاء المؤمن عليهم !!</w:t>
            </w:r>
          </w:p>
        </w:tc>
      </w:tr>
    </w:tbl>
    <w:p w:rsidR="007603E0" w:rsidRPr="00C34B69" w:rsidRDefault="007603E0" w:rsidP="00C34B69">
      <w:pPr>
        <w:rPr>
          <w:rFonts w:asciiTheme="majorBidi" w:hAnsiTheme="majorBidi" w:cstheme="majorBidi"/>
          <w:b/>
          <w:bCs/>
          <w:sz w:val="28"/>
          <w:szCs w:val="28"/>
          <w:lang w:bidi="ar-EG"/>
        </w:rPr>
      </w:pPr>
    </w:p>
    <w:sectPr w:rsidR="007603E0" w:rsidRPr="00C34B69" w:rsidSect="00FB0C13">
      <w:footerReference w:type="default" r:id="rId8"/>
      <w:pgSz w:w="16838" w:h="11906" w:orient="landscape" w:code="9"/>
      <w:pgMar w:top="851" w:right="1134" w:bottom="851"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CC7" w:rsidRDefault="00571CC7" w:rsidP="00A8104A">
      <w:pPr>
        <w:spacing w:before="0"/>
      </w:pPr>
      <w:r>
        <w:separator/>
      </w:r>
    </w:p>
  </w:endnote>
  <w:endnote w:type="continuationSeparator" w:id="1">
    <w:p w:rsidR="00571CC7" w:rsidRDefault="00571CC7" w:rsidP="00A8104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587641"/>
      <w:docPartObj>
        <w:docPartGallery w:val="Page Numbers (Bottom of Page)"/>
        <w:docPartUnique/>
      </w:docPartObj>
    </w:sdtPr>
    <w:sdtContent>
      <w:p w:rsidR="00C34B69" w:rsidRDefault="000C390E">
        <w:pPr>
          <w:pStyle w:val="Footer"/>
          <w:jc w:val="right"/>
        </w:pPr>
        <w:fldSimple w:instr=" PAGE   \* MERGEFORMAT ">
          <w:r w:rsidR="00571CC7">
            <w:rPr>
              <w:noProof/>
              <w:rtl/>
            </w:rPr>
            <w:t>1</w:t>
          </w:r>
        </w:fldSimple>
      </w:p>
    </w:sdtContent>
  </w:sdt>
  <w:p w:rsidR="00C34B69" w:rsidRDefault="00C34B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CC7" w:rsidRDefault="00571CC7" w:rsidP="00A8104A">
      <w:pPr>
        <w:spacing w:before="0"/>
      </w:pPr>
      <w:r>
        <w:separator/>
      </w:r>
    </w:p>
  </w:footnote>
  <w:footnote w:type="continuationSeparator" w:id="1">
    <w:p w:rsidR="00571CC7" w:rsidRDefault="00571CC7" w:rsidP="00A8104A">
      <w:pPr>
        <w:spacing w:before="0"/>
      </w:pPr>
      <w:r>
        <w:continuationSeparator/>
      </w:r>
    </w:p>
  </w:footnote>
  <w:footnote w:id="2">
    <w:p w:rsidR="00C34B69" w:rsidRPr="00C8535B" w:rsidRDefault="00C34B69" w:rsidP="00C8535B">
      <w:pPr>
        <w:spacing w:before="0"/>
        <w:rPr>
          <w:rFonts w:asciiTheme="majorBidi" w:hAnsiTheme="majorBidi" w:cstheme="majorBidi"/>
          <w:b/>
          <w:bCs/>
          <w:sz w:val="24"/>
          <w:szCs w:val="24"/>
          <w:rtl/>
          <w:lang w:bidi="ar-EG"/>
        </w:rPr>
      </w:pPr>
      <w:r w:rsidRPr="00C8535B">
        <w:rPr>
          <w:rStyle w:val="FootnoteReference"/>
          <w:rtl/>
        </w:rPr>
        <w:sym w:font="Symbol" w:char="F0B7"/>
      </w:r>
      <w:r>
        <w:rPr>
          <w:rtl/>
        </w:rPr>
        <w:t xml:space="preserve"> </w:t>
      </w:r>
      <w:r w:rsidRPr="00C8535B">
        <w:rPr>
          <w:rFonts w:asciiTheme="majorBidi" w:hAnsiTheme="majorBidi" w:cstheme="majorBidi" w:hint="cs"/>
          <w:b/>
          <w:bCs/>
          <w:sz w:val="24"/>
          <w:szCs w:val="24"/>
          <w:rtl/>
          <w:lang w:bidi="ar-EG"/>
        </w:rPr>
        <w:t>65ٌ% من الحد الأدنى لأجر الاشتراك في تاريخ استحقاق المعاش</w:t>
      </w:r>
    </w:p>
    <w:p w:rsidR="00C34B69" w:rsidRDefault="00C34B69">
      <w:pPr>
        <w:pStyle w:val="FootnoteText"/>
        <w:rPr>
          <w:lang w:bidi="ar-EG"/>
        </w:rPr>
      </w:pPr>
    </w:p>
  </w:footnote>
  <w:footnote w:id="3">
    <w:p w:rsidR="00C34B69" w:rsidRPr="00D7291B" w:rsidRDefault="00C34B69">
      <w:pPr>
        <w:pStyle w:val="FootnoteText"/>
        <w:rPr>
          <w:b/>
          <w:bCs/>
          <w:sz w:val="24"/>
          <w:szCs w:val="24"/>
          <w:lang w:bidi="ar-EG"/>
        </w:rPr>
      </w:pPr>
      <w:r w:rsidRPr="00D7291B">
        <w:rPr>
          <w:rStyle w:val="FootnoteReference"/>
          <w:b/>
          <w:bCs/>
          <w:sz w:val="24"/>
          <w:szCs w:val="24"/>
          <w:rtl/>
        </w:rPr>
        <w:sym w:font="Symbol" w:char="F0B7"/>
      </w:r>
      <w:r w:rsidRPr="00D7291B">
        <w:rPr>
          <w:b/>
          <w:bCs/>
          <w:sz w:val="24"/>
          <w:szCs w:val="24"/>
          <w:rtl/>
        </w:rPr>
        <w:t xml:space="preserve"> </w:t>
      </w:r>
      <w:r w:rsidRPr="00D7291B">
        <w:rPr>
          <w:rFonts w:hint="cs"/>
          <w:b/>
          <w:bCs/>
          <w:sz w:val="24"/>
          <w:szCs w:val="24"/>
          <w:rtl/>
          <w:lang w:bidi="ar-EG"/>
        </w:rPr>
        <w:t xml:space="preserve">العمالة غير المنتظمة </w:t>
      </w:r>
    </w:p>
  </w:footnote>
  <w:footnote w:id="4">
    <w:p w:rsidR="00C34B69" w:rsidRDefault="00C34B69">
      <w:pPr>
        <w:pStyle w:val="FootnoteText"/>
        <w:rPr>
          <w:lang w:bidi="ar-EG"/>
        </w:rPr>
      </w:pPr>
      <w:r w:rsidRPr="0002729A">
        <w:rPr>
          <w:rStyle w:val="FootnoteReference"/>
          <w:rtl/>
        </w:rPr>
        <w:sym w:font="Symbol" w:char="F0B7"/>
      </w:r>
      <w:r>
        <w:rPr>
          <w:rtl/>
        </w:rPr>
        <w:t xml:space="preserve"> </w:t>
      </w:r>
      <w:r w:rsidRPr="0002729A">
        <w:rPr>
          <w:rFonts w:hint="cs"/>
          <w:b/>
          <w:bCs/>
          <w:sz w:val="24"/>
          <w:szCs w:val="24"/>
          <w:rtl/>
          <w:lang w:bidi="ar-EG"/>
        </w:rPr>
        <w:t>العاملون لدى الغير</w:t>
      </w:r>
    </w:p>
  </w:footnote>
  <w:footnote w:id="5">
    <w:p w:rsidR="00C34B69" w:rsidRPr="00AE481E" w:rsidRDefault="00C34B69">
      <w:pPr>
        <w:pStyle w:val="FootnoteText"/>
        <w:rPr>
          <w:b/>
          <w:bCs/>
          <w:sz w:val="24"/>
          <w:szCs w:val="24"/>
          <w:lang w:bidi="ar-EG"/>
        </w:rPr>
      </w:pPr>
      <w:r w:rsidRPr="00AE481E">
        <w:rPr>
          <w:rStyle w:val="FootnoteReference"/>
          <w:b/>
          <w:bCs/>
          <w:sz w:val="24"/>
          <w:szCs w:val="24"/>
          <w:rtl/>
        </w:rPr>
        <w:sym w:font="Symbol" w:char="F0B7"/>
      </w:r>
      <w:r w:rsidRPr="00AE481E">
        <w:rPr>
          <w:b/>
          <w:bCs/>
          <w:sz w:val="24"/>
          <w:szCs w:val="24"/>
          <w:rtl/>
        </w:rPr>
        <w:t xml:space="preserve"> </w:t>
      </w:r>
      <w:r w:rsidRPr="00AE481E">
        <w:rPr>
          <w:rFonts w:hint="cs"/>
          <w:b/>
          <w:bCs/>
          <w:sz w:val="24"/>
          <w:szCs w:val="24"/>
          <w:rtl/>
          <w:lang w:bidi="ar-EG"/>
        </w:rPr>
        <w:t>الجدول رقم (7) : جدول توزيع المعاش على المستحقين</w:t>
      </w:r>
    </w:p>
  </w:footnote>
  <w:footnote w:id="6">
    <w:p w:rsidR="00C34B69" w:rsidRDefault="00C34B69">
      <w:pPr>
        <w:pStyle w:val="FootnoteText"/>
        <w:rPr>
          <w:lang w:bidi="ar-EG"/>
        </w:rPr>
      </w:pPr>
      <w:r w:rsidRPr="00C30098">
        <w:rPr>
          <w:rStyle w:val="FootnoteReference"/>
          <w:rtl/>
        </w:rPr>
        <w:sym w:font="Symbol" w:char="F0B7"/>
      </w:r>
      <w:r>
        <w:rPr>
          <w:rtl/>
        </w:rPr>
        <w:t xml:space="preserve"> </w:t>
      </w:r>
      <w:r w:rsidRPr="00C30098">
        <w:rPr>
          <w:rFonts w:asciiTheme="minorBidi" w:hAnsiTheme="minorBidi"/>
          <w:b/>
          <w:bCs/>
          <w:spacing w:val="-4"/>
          <w:sz w:val="24"/>
          <w:szCs w:val="24"/>
          <w:rtl/>
          <w:lang w:bidi="ar-EG"/>
        </w:rPr>
        <w:t>العاملين بوحدات القطاع العام، وقطاع الأعمال العام وغيرها من الوحدات الاقتصادية التابعة لها، والعاملين بالقطاع الخاص الخاضعين لأحكام قانون العمل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11.4pt;height:11.4pt" o:bullet="t">
        <v:imagedata r:id="rId1" o:title="BD14565_"/>
      </v:shape>
    </w:pict>
  </w:numPicBullet>
  <w:abstractNum w:abstractNumId="0">
    <w:nsid w:val="043D4810"/>
    <w:multiLevelType w:val="hybridMultilevel"/>
    <w:tmpl w:val="C69E2C3C"/>
    <w:lvl w:ilvl="0" w:tplc="28583F0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E39E9"/>
    <w:multiLevelType w:val="hybridMultilevel"/>
    <w:tmpl w:val="B4DE5264"/>
    <w:lvl w:ilvl="0" w:tplc="28583F0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F09DC"/>
    <w:multiLevelType w:val="hybridMultilevel"/>
    <w:tmpl w:val="B94C12E2"/>
    <w:lvl w:ilvl="0" w:tplc="ECEA55B0">
      <w:start w:val="1"/>
      <w:numFmt w:val="decimal"/>
      <w:lvlText w:val="%1-"/>
      <w:lvlJc w:val="left"/>
      <w:pPr>
        <w:tabs>
          <w:tab w:val="num" w:pos="990"/>
        </w:tabs>
        <w:ind w:left="990" w:hanging="39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4A34C9"/>
    <w:multiLevelType w:val="hybridMultilevel"/>
    <w:tmpl w:val="89786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F0CBA"/>
    <w:multiLevelType w:val="hybridMultilevel"/>
    <w:tmpl w:val="CC661748"/>
    <w:lvl w:ilvl="0" w:tplc="28583F0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170762"/>
    <w:multiLevelType w:val="hybridMultilevel"/>
    <w:tmpl w:val="D75090B8"/>
    <w:lvl w:ilvl="0" w:tplc="B1F82322">
      <w:start w:val="1"/>
      <w:numFmt w:val="arabicAbjad"/>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F4E70E1"/>
    <w:multiLevelType w:val="hybridMultilevel"/>
    <w:tmpl w:val="641CE296"/>
    <w:lvl w:ilvl="0" w:tplc="0D7A4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75274"/>
    <w:multiLevelType w:val="singleLevel"/>
    <w:tmpl w:val="ECEA55B0"/>
    <w:lvl w:ilvl="0">
      <w:start w:val="1"/>
      <w:numFmt w:val="decimal"/>
      <w:lvlText w:val="%1-"/>
      <w:lvlJc w:val="left"/>
      <w:pPr>
        <w:tabs>
          <w:tab w:val="num" w:pos="990"/>
        </w:tabs>
        <w:ind w:left="990" w:hanging="390"/>
      </w:pPr>
      <w:rPr>
        <w:rFonts w:hint="default"/>
        <w:sz w:val="28"/>
      </w:rPr>
    </w:lvl>
  </w:abstractNum>
  <w:abstractNum w:abstractNumId="8">
    <w:nsid w:val="35AF480F"/>
    <w:multiLevelType w:val="hybridMultilevel"/>
    <w:tmpl w:val="5EF2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B361A"/>
    <w:multiLevelType w:val="hybridMultilevel"/>
    <w:tmpl w:val="7166D7F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3A6609A8"/>
    <w:multiLevelType w:val="hybridMultilevel"/>
    <w:tmpl w:val="63AE8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52036"/>
    <w:multiLevelType w:val="hybridMultilevel"/>
    <w:tmpl w:val="FC0041F0"/>
    <w:lvl w:ilvl="0" w:tplc="1B4EF2A2">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8B1367"/>
    <w:multiLevelType w:val="hybridMultilevel"/>
    <w:tmpl w:val="1AC67812"/>
    <w:lvl w:ilvl="0" w:tplc="1B4EF2A2">
      <w:start w:val="1"/>
      <w:numFmt w:val="arabicAbjad"/>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B2D52CF"/>
    <w:multiLevelType w:val="hybridMultilevel"/>
    <w:tmpl w:val="2CDC38C4"/>
    <w:lvl w:ilvl="0" w:tplc="0409000F">
      <w:start w:val="1"/>
      <w:numFmt w:val="decimal"/>
      <w:lvlText w:val="%1."/>
      <w:lvlJc w:val="left"/>
      <w:pPr>
        <w:ind w:left="720" w:hanging="360"/>
      </w:pPr>
      <w:rPr>
        <w:rFonts w:hint="default"/>
        <w:color w:val="auto"/>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0655DA"/>
    <w:multiLevelType w:val="hybridMultilevel"/>
    <w:tmpl w:val="9998C4B2"/>
    <w:lvl w:ilvl="0" w:tplc="9898A8F0">
      <w:start w:val="1"/>
      <w:numFmt w:val="arabicAbjad"/>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674643E"/>
    <w:multiLevelType w:val="hybridMultilevel"/>
    <w:tmpl w:val="C62040EA"/>
    <w:lvl w:ilvl="0" w:tplc="93AEF6FA">
      <w:start w:val="1"/>
      <w:numFmt w:val="decimal"/>
      <w:lvlText w:val="(%1)"/>
      <w:lvlJc w:val="left"/>
      <w:pPr>
        <w:tabs>
          <w:tab w:val="num" w:pos="-3"/>
        </w:tabs>
        <w:ind w:left="377" w:hanging="377"/>
      </w:pPr>
      <w:rPr>
        <w:rFonts w:cs="Simplified Arabic" w:hint="cs"/>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73136F"/>
    <w:multiLevelType w:val="hybridMultilevel"/>
    <w:tmpl w:val="332A59FE"/>
    <w:lvl w:ilvl="0" w:tplc="9EC2023C">
      <w:start w:val="1"/>
      <w:numFmt w:val="decimal"/>
      <w:lvlText w:val="(%1)"/>
      <w:lvlJc w:val="left"/>
      <w:pPr>
        <w:tabs>
          <w:tab w:val="num" w:pos="-3"/>
        </w:tabs>
        <w:ind w:left="377" w:hanging="377"/>
      </w:pPr>
      <w:rPr>
        <w:rFonts w:cs="Simplified Arabic" w:hint="cs"/>
        <w:sz w:val="16"/>
        <w:szCs w:val="16"/>
      </w:rPr>
    </w:lvl>
    <w:lvl w:ilvl="1" w:tplc="CC905574">
      <w:start w:val="1"/>
      <w:numFmt w:val="decimal"/>
      <w:lvlText w:val="(%2)"/>
      <w:lvlJc w:val="left"/>
      <w:pPr>
        <w:tabs>
          <w:tab w:val="num" w:pos="1440"/>
        </w:tabs>
        <w:ind w:left="1440" w:hanging="360"/>
      </w:pPr>
      <w:rPr>
        <w:rFonts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C8B1695"/>
    <w:multiLevelType w:val="singleLevel"/>
    <w:tmpl w:val="15CA50EE"/>
    <w:lvl w:ilvl="0">
      <w:start w:val="1"/>
      <w:numFmt w:val="decimal"/>
      <w:lvlText w:val="%1-"/>
      <w:lvlJc w:val="left"/>
      <w:pPr>
        <w:tabs>
          <w:tab w:val="num" w:pos="750"/>
        </w:tabs>
        <w:ind w:left="750" w:hanging="390"/>
      </w:pPr>
      <w:rPr>
        <w:rFonts w:hint="default"/>
        <w:sz w:val="28"/>
      </w:rPr>
    </w:lvl>
  </w:abstractNum>
  <w:abstractNum w:abstractNumId="18">
    <w:nsid w:val="6ACA0A2C"/>
    <w:multiLevelType w:val="hybridMultilevel"/>
    <w:tmpl w:val="FC0041F0"/>
    <w:lvl w:ilvl="0" w:tplc="1B4EF2A2">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845A4"/>
    <w:multiLevelType w:val="hybridMultilevel"/>
    <w:tmpl w:val="62526C52"/>
    <w:lvl w:ilvl="0" w:tplc="073E10B4">
      <w:start w:val="1"/>
      <w:numFmt w:val="bullet"/>
      <w:lvlText w:val=""/>
      <w:lvlPicBulletId w:val="0"/>
      <w:lvlJc w:val="left"/>
      <w:pPr>
        <w:ind w:left="720" w:hanging="360"/>
      </w:pPr>
      <w:rPr>
        <w:rFonts w:ascii="Symbol" w:hAnsi="Symbol" w:hint="default"/>
        <w:color w:val="auto"/>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583E26"/>
    <w:multiLevelType w:val="hybridMultilevel"/>
    <w:tmpl w:val="DE56283E"/>
    <w:lvl w:ilvl="0" w:tplc="28583F0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6970FB"/>
    <w:multiLevelType w:val="hybridMultilevel"/>
    <w:tmpl w:val="2880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6B1ABD"/>
    <w:multiLevelType w:val="hybridMultilevel"/>
    <w:tmpl w:val="0ACC8718"/>
    <w:lvl w:ilvl="0" w:tplc="9EC2023C">
      <w:start w:val="1"/>
      <w:numFmt w:val="decimal"/>
      <w:lvlText w:val="(%1)"/>
      <w:lvlJc w:val="left"/>
      <w:pPr>
        <w:tabs>
          <w:tab w:val="num" w:pos="-3"/>
        </w:tabs>
        <w:ind w:left="377" w:hanging="377"/>
      </w:pPr>
      <w:rPr>
        <w:rFonts w:cs="Simplified Arabic" w:hint="cs"/>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B6652D8"/>
    <w:multiLevelType w:val="hybridMultilevel"/>
    <w:tmpl w:val="FC0041F0"/>
    <w:lvl w:ilvl="0" w:tplc="1B4EF2A2">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6"/>
  </w:num>
  <w:num w:numId="4">
    <w:abstractNumId w:val="5"/>
  </w:num>
  <w:num w:numId="5">
    <w:abstractNumId w:val="21"/>
  </w:num>
  <w:num w:numId="6">
    <w:abstractNumId w:val="23"/>
  </w:num>
  <w:num w:numId="7">
    <w:abstractNumId w:val="11"/>
  </w:num>
  <w:num w:numId="8">
    <w:abstractNumId w:val="18"/>
  </w:num>
  <w:num w:numId="9">
    <w:abstractNumId w:val="19"/>
  </w:num>
  <w:num w:numId="10">
    <w:abstractNumId w:val="13"/>
  </w:num>
  <w:num w:numId="11">
    <w:abstractNumId w:val="17"/>
  </w:num>
  <w:num w:numId="12">
    <w:abstractNumId w:val="2"/>
  </w:num>
  <w:num w:numId="13">
    <w:abstractNumId w:val="16"/>
  </w:num>
  <w:num w:numId="14">
    <w:abstractNumId w:val="22"/>
  </w:num>
  <w:num w:numId="15">
    <w:abstractNumId w:val="20"/>
  </w:num>
  <w:num w:numId="16">
    <w:abstractNumId w:val="4"/>
  </w:num>
  <w:num w:numId="17">
    <w:abstractNumId w:val="0"/>
  </w:num>
  <w:num w:numId="18">
    <w:abstractNumId w:val="10"/>
  </w:num>
  <w:num w:numId="19">
    <w:abstractNumId w:val="1"/>
  </w:num>
  <w:num w:numId="20">
    <w:abstractNumId w:val="8"/>
  </w:num>
  <w:num w:numId="21">
    <w:abstractNumId w:val="7"/>
  </w:num>
  <w:num w:numId="22">
    <w:abstractNumId w:val="15"/>
  </w:num>
  <w:num w:numId="23">
    <w:abstractNumId w:val="14"/>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savePreviewPicture/>
  <w:footnotePr>
    <w:footnote w:id="0"/>
    <w:footnote w:id="1"/>
  </w:footnotePr>
  <w:endnotePr>
    <w:endnote w:id="0"/>
    <w:endnote w:id="1"/>
  </w:endnotePr>
  <w:compat/>
  <w:rsids>
    <w:rsidRoot w:val="00A8104A"/>
    <w:rsid w:val="0002729A"/>
    <w:rsid w:val="00057520"/>
    <w:rsid w:val="00057710"/>
    <w:rsid w:val="00066BC7"/>
    <w:rsid w:val="00087FF3"/>
    <w:rsid w:val="000C390E"/>
    <w:rsid w:val="00164F53"/>
    <w:rsid w:val="00204C1E"/>
    <w:rsid w:val="00220E27"/>
    <w:rsid w:val="002243D4"/>
    <w:rsid w:val="00290BAD"/>
    <w:rsid w:val="002919DF"/>
    <w:rsid w:val="002C03FC"/>
    <w:rsid w:val="00316C2D"/>
    <w:rsid w:val="003B23F6"/>
    <w:rsid w:val="003B334A"/>
    <w:rsid w:val="003B53CC"/>
    <w:rsid w:val="004225A3"/>
    <w:rsid w:val="00470318"/>
    <w:rsid w:val="004A1280"/>
    <w:rsid w:val="004C0B19"/>
    <w:rsid w:val="00571CC7"/>
    <w:rsid w:val="0057331B"/>
    <w:rsid w:val="005A3223"/>
    <w:rsid w:val="005E2A98"/>
    <w:rsid w:val="006C6C26"/>
    <w:rsid w:val="0070117E"/>
    <w:rsid w:val="00707763"/>
    <w:rsid w:val="00712B98"/>
    <w:rsid w:val="007527FC"/>
    <w:rsid w:val="007603E0"/>
    <w:rsid w:val="00791DFB"/>
    <w:rsid w:val="007D1D42"/>
    <w:rsid w:val="007F42DD"/>
    <w:rsid w:val="00866990"/>
    <w:rsid w:val="008B49BC"/>
    <w:rsid w:val="008C3EE2"/>
    <w:rsid w:val="008C676A"/>
    <w:rsid w:val="008F2374"/>
    <w:rsid w:val="00917C45"/>
    <w:rsid w:val="00957D72"/>
    <w:rsid w:val="0096528E"/>
    <w:rsid w:val="00A06262"/>
    <w:rsid w:val="00A427B4"/>
    <w:rsid w:val="00A63E84"/>
    <w:rsid w:val="00A76E59"/>
    <w:rsid w:val="00A8104A"/>
    <w:rsid w:val="00AA3064"/>
    <w:rsid w:val="00AD61E3"/>
    <w:rsid w:val="00AE338F"/>
    <w:rsid w:val="00AE481E"/>
    <w:rsid w:val="00B05195"/>
    <w:rsid w:val="00B05E66"/>
    <w:rsid w:val="00B12082"/>
    <w:rsid w:val="00B63C78"/>
    <w:rsid w:val="00BC5923"/>
    <w:rsid w:val="00C0515C"/>
    <w:rsid w:val="00C30098"/>
    <w:rsid w:val="00C3451F"/>
    <w:rsid w:val="00C34B69"/>
    <w:rsid w:val="00C759E1"/>
    <w:rsid w:val="00C80FA2"/>
    <w:rsid w:val="00C8535B"/>
    <w:rsid w:val="00CE1EA4"/>
    <w:rsid w:val="00D7291B"/>
    <w:rsid w:val="00DF15DE"/>
    <w:rsid w:val="00E36B0F"/>
    <w:rsid w:val="00F125A9"/>
    <w:rsid w:val="00FB0C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63"/>
    <w:pPr>
      <w:bidi/>
    </w:pPr>
  </w:style>
  <w:style w:type="paragraph" w:styleId="Heading1">
    <w:name w:val="heading 1"/>
    <w:basedOn w:val="Normal"/>
    <w:next w:val="Normal"/>
    <w:link w:val="Heading1Char1"/>
    <w:qFormat/>
    <w:rsid w:val="00C759E1"/>
    <w:pPr>
      <w:keepNext/>
      <w:bidi w:val="0"/>
      <w:spacing w:before="0" w:after="200" w:line="276" w:lineRule="auto"/>
      <w:jc w:val="lowKashida"/>
      <w:outlineLvl w:val="0"/>
    </w:pPr>
    <w:rPr>
      <w:rFonts w:ascii="Calibri" w:eastAsia="Times New Roman" w:hAnsi="Calibri" w:cs="Times New Roman"/>
      <w:sz w:val="24"/>
      <w:szCs w:val="24"/>
    </w:rPr>
  </w:style>
  <w:style w:type="paragraph" w:styleId="Heading7">
    <w:name w:val="heading 7"/>
    <w:basedOn w:val="Normal"/>
    <w:next w:val="Normal"/>
    <w:link w:val="Heading7Char1"/>
    <w:qFormat/>
    <w:rsid w:val="00C759E1"/>
    <w:pPr>
      <w:keepNext/>
      <w:bidi w:val="0"/>
      <w:spacing w:before="0" w:after="200" w:line="228" w:lineRule="auto"/>
      <w:jc w:val="lowKashida"/>
      <w:outlineLvl w:val="6"/>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104A"/>
    <w:pPr>
      <w:tabs>
        <w:tab w:val="center" w:pos="4153"/>
        <w:tab w:val="right" w:pos="8306"/>
      </w:tabs>
      <w:spacing w:before="0"/>
    </w:pPr>
  </w:style>
  <w:style w:type="character" w:customStyle="1" w:styleId="HeaderChar">
    <w:name w:val="Header Char"/>
    <w:basedOn w:val="DefaultParagraphFont"/>
    <w:link w:val="Header"/>
    <w:uiPriority w:val="99"/>
    <w:semiHidden/>
    <w:rsid w:val="00A8104A"/>
  </w:style>
  <w:style w:type="paragraph" w:styleId="Footer">
    <w:name w:val="footer"/>
    <w:basedOn w:val="Normal"/>
    <w:link w:val="FooterChar"/>
    <w:uiPriority w:val="99"/>
    <w:unhideWhenUsed/>
    <w:rsid w:val="00A8104A"/>
    <w:pPr>
      <w:tabs>
        <w:tab w:val="center" w:pos="4153"/>
        <w:tab w:val="right" w:pos="8306"/>
      </w:tabs>
      <w:spacing w:before="0"/>
    </w:pPr>
  </w:style>
  <w:style w:type="character" w:customStyle="1" w:styleId="FooterChar">
    <w:name w:val="Footer Char"/>
    <w:basedOn w:val="DefaultParagraphFont"/>
    <w:link w:val="Footer"/>
    <w:uiPriority w:val="99"/>
    <w:rsid w:val="00A8104A"/>
  </w:style>
  <w:style w:type="table" w:styleId="TableGrid">
    <w:name w:val="Table Grid"/>
    <w:basedOn w:val="TableNormal"/>
    <w:uiPriority w:val="59"/>
    <w:rsid w:val="007603E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80FA2"/>
    <w:pPr>
      <w:ind w:left="720"/>
      <w:contextualSpacing/>
    </w:pPr>
  </w:style>
  <w:style w:type="paragraph" w:styleId="FootnoteText">
    <w:name w:val="footnote text"/>
    <w:basedOn w:val="Normal"/>
    <w:link w:val="FootnoteTextChar"/>
    <w:semiHidden/>
    <w:unhideWhenUsed/>
    <w:rsid w:val="00C8535B"/>
    <w:pPr>
      <w:spacing w:before="0"/>
    </w:pPr>
    <w:rPr>
      <w:sz w:val="20"/>
      <w:szCs w:val="20"/>
    </w:rPr>
  </w:style>
  <w:style w:type="character" w:customStyle="1" w:styleId="FootnoteTextChar">
    <w:name w:val="Footnote Text Char"/>
    <w:basedOn w:val="DefaultParagraphFont"/>
    <w:link w:val="FootnoteText"/>
    <w:semiHidden/>
    <w:rsid w:val="00C8535B"/>
    <w:rPr>
      <w:sz w:val="20"/>
      <w:szCs w:val="20"/>
    </w:rPr>
  </w:style>
  <w:style w:type="character" w:styleId="FootnoteReference">
    <w:name w:val="footnote reference"/>
    <w:basedOn w:val="DefaultParagraphFont"/>
    <w:semiHidden/>
    <w:unhideWhenUsed/>
    <w:rsid w:val="00C8535B"/>
    <w:rPr>
      <w:vertAlign w:val="superscript"/>
    </w:rPr>
  </w:style>
  <w:style w:type="character" w:customStyle="1" w:styleId="Heading1Char">
    <w:name w:val="Heading 1 Char"/>
    <w:basedOn w:val="DefaultParagraphFont"/>
    <w:link w:val="Heading1"/>
    <w:uiPriority w:val="9"/>
    <w:rsid w:val="00C759E1"/>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uiPriority w:val="9"/>
    <w:semiHidden/>
    <w:rsid w:val="00C759E1"/>
    <w:rPr>
      <w:rFonts w:asciiTheme="majorHAnsi" w:eastAsiaTheme="majorEastAsia" w:hAnsiTheme="majorHAnsi" w:cstheme="majorBidi"/>
      <w:i/>
      <w:iCs/>
      <w:color w:val="404040" w:themeColor="text1" w:themeTint="BF"/>
    </w:rPr>
  </w:style>
  <w:style w:type="character" w:customStyle="1" w:styleId="Heading1Char1">
    <w:name w:val="Heading 1 Char1"/>
    <w:link w:val="Heading1"/>
    <w:rsid w:val="00C759E1"/>
    <w:rPr>
      <w:rFonts w:ascii="Calibri" w:eastAsia="Times New Roman" w:hAnsi="Calibri" w:cs="Times New Roman"/>
      <w:sz w:val="24"/>
      <w:szCs w:val="24"/>
    </w:rPr>
  </w:style>
  <w:style w:type="character" w:customStyle="1" w:styleId="Heading7Char1">
    <w:name w:val="Heading 7 Char1"/>
    <w:link w:val="Heading7"/>
    <w:rsid w:val="00C759E1"/>
    <w:rPr>
      <w:rFonts w:ascii="Calibri" w:eastAsia="Times New Roman" w:hAnsi="Calibri"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497DF-08F0-428C-8D84-5337828F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2021-11-24T03:42:00Z</dcterms:created>
  <dcterms:modified xsi:type="dcterms:W3CDTF">2021-11-24T03:42:00Z</dcterms:modified>
</cp:coreProperties>
</file>